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396E6" w14:textId="77777777" w:rsidR="004B3303" w:rsidRPr="008953EB" w:rsidRDefault="004B3303" w:rsidP="004B3303">
      <w:pPr>
        <w:pStyle w:val="Plattetekst"/>
        <w:tabs>
          <w:tab w:val="clear" w:pos="-720"/>
        </w:tabs>
        <w:autoSpaceDE w:val="0"/>
        <w:autoSpaceDN w:val="0"/>
        <w:spacing w:before="1"/>
        <w:rPr>
          <w:rFonts w:ascii="Verdana" w:eastAsia="Arial Black" w:hAnsi="Verdana" w:cs="Arial Black"/>
          <w:spacing w:val="0"/>
          <w:sz w:val="18"/>
        </w:rPr>
      </w:pPr>
      <w:r>
        <w:rPr>
          <w:rFonts w:ascii="Verdana" w:eastAsia="Arial Black" w:hAnsi="Verdana" w:cs="Arial Black"/>
          <w:noProof/>
          <w:spacing w:val="0"/>
          <w:sz w:val="18"/>
          <w:lang w:val="nl-BE" w:eastAsia="nl-BE"/>
        </w:rPr>
        <mc:AlternateContent>
          <mc:Choice Requires="wps">
            <w:drawing>
              <wp:anchor distT="0" distB="0" distL="114300" distR="114300" simplePos="0" relativeHeight="251659264" behindDoc="0" locked="0" layoutInCell="1" allowOverlap="1" wp14:anchorId="19EC5C65" wp14:editId="1BA15760">
                <wp:simplePos x="0" y="0"/>
                <wp:positionH relativeFrom="column">
                  <wp:posOffset>819150</wp:posOffset>
                </wp:positionH>
                <wp:positionV relativeFrom="paragraph">
                  <wp:posOffset>84455</wp:posOffset>
                </wp:positionV>
                <wp:extent cx="4927107" cy="386179"/>
                <wp:effectExtent l="0" t="0" r="0" b="0"/>
                <wp:wrapNone/>
                <wp:docPr id="3" name="Tekstvak 3"/>
                <wp:cNvGraphicFramePr/>
                <a:graphic xmlns:a="http://schemas.openxmlformats.org/drawingml/2006/main">
                  <a:graphicData uri="http://schemas.microsoft.com/office/word/2010/wordprocessingShape">
                    <wps:wsp>
                      <wps:cNvSpPr txBox="1"/>
                      <wps:spPr>
                        <a:xfrm>
                          <a:off x="0" y="0"/>
                          <a:ext cx="4927107" cy="386179"/>
                        </a:xfrm>
                        <a:prstGeom prst="rect">
                          <a:avLst/>
                        </a:prstGeom>
                        <a:noFill/>
                        <a:ln w="6350">
                          <a:noFill/>
                        </a:ln>
                      </wps:spPr>
                      <wps:txbx>
                        <w:txbxContent>
                          <w:p w14:paraId="4CF78BC8" w14:textId="77777777" w:rsidR="00613F83" w:rsidRPr="000F1F2E" w:rsidRDefault="00613F83" w:rsidP="00613F83">
                            <w:pPr>
                              <w:autoSpaceDE w:val="0"/>
                              <w:autoSpaceDN w:val="0"/>
                              <w:adjustRightInd w:val="0"/>
                              <w:jc w:val="center"/>
                              <w:rPr>
                                <w:rFonts w:ascii="Verdana" w:hAnsi="Verdana"/>
                                <w:b/>
                                <w:bCs/>
                                <w:sz w:val="18"/>
                                <w:szCs w:val="18"/>
                                <w:lang w:val="de-DE"/>
                              </w:rPr>
                            </w:pPr>
                            <w:r w:rsidRPr="000F1F2E">
                              <w:rPr>
                                <w:rFonts w:ascii="Verdana" w:hAnsi="Verdana"/>
                                <w:b/>
                                <w:bCs/>
                                <w:sz w:val="18"/>
                                <w:szCs w:val="18"/>
                                <w:lang w:val="de-DE"/>
                              </w:rPr>
                              <w:t>WAHL DES PARLAMENTS DER DEUTSCHSPRACHIGEN GEMEINSCHAFT</w:t>
                            </w:r>
                          </w:p>
                          <w:p w14:paraId="4FBA6281" w14:textId="77777777" w:rsidR="00613F83" w:rsidRPr="00613F83" w:rsidRDefault="00613F83" w:rsidP="00613F83">
                            <w:pPr>
                              <w:autoSpaceDE w:val="0"/>
                              <w:autoSpaceDN w:val="0"/>
                              <w:adjustRightInd w:val="0"/>
                              <w:jc w:val="center"/>
                              <w:rPr>
                                <w:rFonts w:ascii="Verdana" w:hAnsi="Verdana"/>
                                <w:sz w:val="18"/>
                                <w:szCs w:val="18"/>
                                <w:lang w:val="nl-BE"/>
                              </w:rPr>
                            </w:pPr>
                            <w:r w:rsidRPr="00613F83">
                              <w:rPr>
                                <w:rFonts w:ascii="Verdana" w:hAnsi="Verdana"/>
                                <w:b/>
                                <w:bCs/>
                                <w:sz w:val="18"/>
                                <w:szCs w:val="18"/>
                                <w:lang w:val="nl-BE"/>
                              </w:rPr>
                              <w:t>VOM 9. JUNI 2024</w:t>
                            </w:r>
                          </w:p>
                          <w:p w14:paraId="3C61C974" w14:textId="77777777" w:rsidR="004B3303" w:rsidRPr="00E35EB4" w:rsidRDefault="004B3303" w:rsidP="004B3303">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EC5C65" id="_x0000_t202" coordsize="21600,21600" o:spt="202" path="m,l,21600r21600,l21600,xe">
                <v:stroke joinstyle="miter"/>
                <v:path gradientshapeok="t" o:connecttype="rect"/>
              </v:shapetype>
              <v:shape id="Tekstvak 3" o:spid="_x0000_s1026" type="#_x0000_t202" style="position:absolute;left:0;text-align:left;margin-left:64.5pt;margin-top:6.65pt;width:387.95pt;height:3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" filled="f" stroked="f" strokeweight=".5pt">
                <v:textbox>
                  <w:txbxContent>
                    <w:p w14:paraId="4CF78BC8" w14:textId="77777777" w:rsidR="00613F83" w:rsidRPr="000F1F2E" w:rsidRDefault="00613F83" w:rsidP="00613F83">
                      <w:pPr>
                        <w:autoSpaceDE w:val="0"/>
                        <w:autoSpaceDN w:val="0"/>
                        <w:adjustRightInd w:val="0"/>
                        <w:jc w:val="center"/>
                        <w:rPr>
                          <w:rFonts w:ascii="Verdana" w:hAnsi="Verdana"/>
                          <w:b/>
                          <w:bCs/>
                          <w:sz w:val="18"/>
                          <w:szCs w:val="18"/>
                          <w:lang w:val="de-DE"/>
                        </w:rPr>
                      </w:pPr>
                      <w:r w:rsidRPr="000F1F2E">
                        <w:rPr>
                          <w:rFonts w:ascii="Verdana" w:hAnsi="Verdana"/>
                          <w:b/>
                          <w:bCs/>
                          <w:sz w:val="18"/>
                          <w:szCs w:val="18"/>
                          <w:lang w:val="de-DE"/>
                        </w:rPr>
                        <w:t>WAHL DES PARLAMENTS DER DEUTSCHSPRACHIGEN GEMEINSCHAFT</w:t>
                      </w:r>
                    </w:p>
                    <w:p w14:paraId="4FBA6281" w14:textId="77777777" w:rsidR="00613F83" w:rsidRPr="00613F83" w:rsidRDefault="00613F83" w:rsidP="00613F83">
                      <w:pPr>
                        <w:autoSpaceDE w:val="0"/>
                        <w:autoSpaceDN w:val="0"/>
                        <w:adjustRightInd w:val="0"/>
                        <w:jc w:val="center"/>
                        <w:rPr>
                          <w:rFonts w:ascii="Verdana" w:hAnsi="Verdana"/>
                          <w:sz w:val="18"/>
                          <w:szCs w:val="18"/>
                          <w:lang w:val="nl-BE"/>
                        </w:rPr>
                      </w:pPr>
                      <w:r w:rsidRPr="00613F83">
                        <w:rPr>
                          <w:rFonts w:ascii="Verdana" w:hAnsi="Verdana"/>
                          <w:b/>
                          <w:bCs/>
                          <w:sz w:val="18"/>
                          <w:szCs w:val="18"/>
                          <w:lang w:val="nl-BE"/>
                        </w:rPr>
                        <w:t>VOM 9. JUNI 2024</w:t>
                      </w:r>
                    </w:p>
                    <w:p w14:paraId="3C61C974" w14:textId="77777777" w:rsidR="004B3303" w:rsidRPr="00E35EB4" w:rsidRDefault="004B3303" w:rsidP="004B3303">
                      <w:pPr>
                        <w:rPr>
                          <w:lang w:val="fr-BE"/>
                        </w:rPr>
                      </w:pPr>
                    </w:p>
                  </w:txbxContent>
                </v:textbox>
              </v:shape>
            </w:pict>
          </mc:Fallback>
        </mc:AlternateContent>
      </w:r>
      <w:r w:rsidRPr="008953EB">
        <w:rPr>
          <w:rFonts w:ascii="Verdana" w:eastAsia="Arial Black" w:hAnsi="Verdana" w:cs="Arial Black"/>
          <w:noProof/>
          <w:spacing w:val="0"/>
          <w:sz w:val="18"/>
          <w:lang w:val="nl-BE" w:eastAsia="nl-BE"/>
        </w:rPr>
        <w:drawing>
          <wp:inline distT="0" distB="0" distL="0" distR="0" wp14:anchorId="17A1B8B2" wp14:editId="32374EB2">
            <wp:extent cx="6120130" cy="551180"/>
            <wp:effectExtent l="0" t="0" r="0" b="127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551180"/>
                    </a:xfrm>
                    <a:prstGeom prst="rect">
                      <a:avLst/>
                    </a:prstGeom>
                  </pic:spPr>
                </pic:pic>
              </a:graphicData>
            </a:graphic>
          </wp:inline>
        </w:drawing>
      </w:r>
    </w:p>
    <w:p w14:paraId="4D5C22EA" w14:textId="77777777" w:rsidR="00501C62" w:rsidRPr="00D54BD1" w:rsidRDefault="00501C62" w:rsidP="00501C62">
      <w:pPr>
        <w:widowControl w:val="0"/>
        <w:jc w:val="center"/>
        <w:rPr>
          <w:rFonts w:ascii="Verdana" w:eastAsia="Times New Roman" w:hAnsi="Verdana"/>
          <w:b/>
          <w:snapToGrid w:val="0"/>
          <w:spacing w:val="-2"/>
          <w:sz w:val="18"/>
          <w:szCs w:val="18"/>
          <w:lang w:val="de-DE"/>
        </w:rPr>
      </w:pPr>
      <w:proofErr w:type="spellStart"/>
      <w:r w:rsidRPr="00D54BD1">
        <w:rPr>
          <w:rFonts w:ascii="Verdana" w:hAnsi="Verdana"/>
          <w:b/>
          <w:snapToGrid w:val="0"/>
          <w:sz w:val="18"/>
          <w:lang w:val="de-DE"/>
        </w:rPr>
        <w:t>Notifizierung</w:t>
      </w:r>
      <w:proofErr w:type="spellEnd"/>
      <w:r w:rsidRPr="00D54BD1">
        <w:rPr>
          <w:rFonts w:ascii="Verdana" w:hAnsi="Verdana"/>
          <w:b/>
          <w:snapToGrid w:val="0"/>
          <w:sz w:val="18"/>
          <w:lang w:val="de-DE"/>
        </w:rPr>
        <w:t xml:space="preserve"> des Eingangs einer Beschwerde (per Einschreiben)</w:t>
      </w:r>
    </w:p>
    <w:p w14:paraId="62B447FE" w14:textId="77777777" w:rsidR="00501C62" w:rsidRPr="00D54BD1" w:rsidRDefault="00501C62" w:rsidP="00501C62">
      <w:pPr>
        <w:spacing w:line="264" w:lineRule="auto"/>
        <w:jc w:val="both"/>
        <w:rPr>
          <w:spacing w:val="-2"/>
          <w:sz w:val="18"/>
          <w:szCs w:val="18"/>
          <w:lang w:val="de-DE"/>
        </w:rPr>
      </w:pPr>
    </w:p>
    <w:p w14:paraId="2C015907" w14:textId="77777777" w:rsidR="0062774C" w:rsidRPr="000F1F2E" w:rsidRDefault="0062774C" w:rsidP="0062774C">
      <w:pPr>
        <w:spacing w:line="264" w:lineRule="auto"/>
        <w:jc w:val="both"/>
        <w:rPr>
          <w:spacing w:val="-2"/>
          <w:sz w:val="18"/>
          <w:szCs w:val="18"/>
          <w:lang w:val="de-DE"/>
        </w:rPr>
      </w:pPr>
    </w:p>
    <w:p w14:paraId="4AC11E29" w14:textId="77777777" w:rsidR="0062774C" w:rsidRPr="000F1F2E" w:rsidRDefault="0062774C" w:rsidP="004B3303">
      <w:pPr>
        <w:spacing w:line="264" w:lineRule="auto"/>
        <w:jc w:val="both"/>
        <w:rPr>
          <w:rFonts w:ascii="Verdana" w:hAnsi="Verdana"/>
          <w:spacing w:val="-2"/>
          <w:sz w:val="18"/>
          <w:szCs w:val="18"/>
          <w:lang w:val="de-DE"/>
        </w:rPr>
      </w:pPr>
      <w:r w:rsidRPr="000F1F2E">
        <w:rPr>
          <w:rFonts w:ascii="Verdana" w:hAnsi="Verdana"/>
          <w:spacing w:val="-2"/>
          <w:sz w:val="18"/>
          <w:szCs w:val="18"/>
          <w:lang w:val="de-DE"/>
        </w:rPr>
        <w:tab/>
      </w:r>
    </w:p>
    <w:p w14:paraId="7BBEE925" w14:textId="6FADDC60" w:rsidR="00501C62" w:rsidRPr="00AB599C" w:rsidRDefault="00501C62" w:rsidP="00501C62">
      <w:pPr>
        <w:jc w:val="both"/>
        <w:rPr>
          <w:rFonts w:ascii="Verdana" w:hAnsi="Verdana"/>
          <w:spacing w:val="-2"/>
          <w:sz w:val="18"/>
          <w:szCs w:val="18"/>
          <w:lang w:val="de-DE"/>
        </w:rPr>
      </w:pPr>
      <w:r w:rsidRPr="00AB599C">
        <w:rPr>
          <w:rFonts w:ascii="Verdana" w:hAnsi="Verdana"/>
          <w:sz w:val="18"/>
          <w:lang w:val="de-DE"/>
        </w:rPr>
        <w:t xml:space="preserve">Der Vorsitzende des Hauptwahlvorstandes des </w:t>
      </w:r>
      <w:r>
        <w:rPr>
          <w:rFonts w:ascii="Verdana" w:hAnsi="Verdana"/>
          <w:sz w:val="18"/>
          <w:lang w:val="de-DE"/>
        </w:rPr>
        <w:t>Wahlkreise</w:t>
      </w:r>
      <w:r w:rsidRPr="00AB599C">
        <w:rPr>
          <w:rFonts w:ascii="Verdana" w:hAnsi="Verdana"/>
          <w:sz w:val="18"/>
          <w:lang w:val="de-DE"/>
        </w:rPr>
        <w:t>s teilt</w:t>
      </w:r>
      <w:sdt>
        <w:sdtPr>
          <w:rPr>
            <w:rFonts w:ascii="Verdana" w:hAnsi="Verdana"/>
            <w:spacing w:val="-2"/>
            <w:sz w:val="18"/>
            <w:szCs w:val="18"/>
            <w:lang w:val="de-DE"/>
          </w:rPr>
          <w:id w:val="1372961838"/>
          <w:placeholder>
            <w:docPart w:val="DFAA365C668545CDB930E6F8E72BB5B0"/>
          </w:placeholder>
        </w:sdtPr>
        <w:sdtContent>
          <w:r w:rsidRPr="00AB599C">
            <w:rPr>
              <w:rFonts w:ascii="Verdana" w:hAnsi="Verdana"/>
              <w:spacing w:val="-2"/>
              <w:sz w:val="18"/>
              <w:szCs w:val="18"/>
              <w:lang w:val="de-DE"/>
            </w:rPr>
            <w:t xml:space="preserve"> </w:t>
          </w:r>
          <w:r w:rsidRPr="00AB599C">
            <w:rPr>
              <w:rFonts w:ascii="Verdana" w:hAnsi="Verdana"/>
              <w:sz w:val="18"/>
              <w:lang w:val="de-DE"/>
            </w:rPr>
            <w:t>................................................... ..…………………………………………………………………………………………….…………</w:t>
          </w:r>
        </w:sdtContent>
      </w:sdt>
      <w:r w:rsidRPr="00AB599C">
        <w:rPr>
          <w:rFonts w:ascii="Verdana" w:hAnsi="Verdana"/>
          <w:sz w:val="18"/>
          <w:lang w:val="de-DE"/>
        </w:rPr>
        <w:t>,</w:t>
      </w:r>
      <w:r w:rsidRPr="00AB599C">
        <w:rPr>
          <w:lang w:val="de-DE"/>
        </w:rPr>
        <w:t xml:space="preserve"> </w:t>
      </w:r>
      <w:r w:rsidRPr="00AB599C">
        <w:rPr>
          <w:rFonts w:ascii="Verdana" w:hAnsi="Verdana"/>
          <w:sz w:val="18"/>
          <w:lang w:val="de-DE"/>
        </w:rPr>
        <w:t>Hinterleger des Wahlvorschlags</w:t>
      </w:r>
      <w:r w:rsidRPr="00AB599C">
        <w:rPr>
          <w:rFonts w:ascii="Verdana" w:hAnsi="Verdana"/>
          <w:spacing w:val="-2"/>
          <w:sz w:val="18"/>
          <w:szCs w:val="18"/>
          <w:vertAlign w:val="superscript"/>
          <w:lang w:val="de-DE"/>
        </w:rPr>
        <w:footnoteReference w:id="1"/>
      </w:r>
      <w:r w:rsidRPr="00AB599C">
        <w:rPr>
          <w:rFonts w:ascii="Verdana" w:hAnsi="Verdana"/>
          <w:sz w:val="18"/>
          <w:lang w:val="de-DE"/>
        </w:rPr>
        <w:t xml:space="preserve">, und den anderen Kandidaten mit, dass er eine Beschwerde mit den nachstehend genannten Gründen gegen die Annahme von Kandidaturen, die auf dem vorerwähnten Wahlvorschlag vorkommen, erhalten hat: </w:t>
      </w:r>
    </w:p>
    <w:p w14:paraId="66033A9B" w14:textId="77777777" w:rsidR="00501C62" w:rsidRPr="00AB599C" w:rsidRDefault="00501C62" w:rsidP="00501C62">
      <w:pPr>
        <w:jc w:val="both"/>
        <w:rPr>
          <w:rFonts w:ascii="Verdana" w:hAnsi="Verdana"/>
          <w:spacing w:val="-2"/>
          <w:sz w:val="18"/>
          <w:szCs w:val="18"/>
          <w:lang w:val="de-DE"/>
        </w:rPr>
      </w:pPr>
    </w:p>
    <w:sdt>
      <w:sdtPr>
        <w:rPr>
          <w:rFonts w:ascii="Verdana" w:hAnsi="Verdana"/>
          <w:spacing w:val="-2"/>
          <w:sz w:val="18"/>
          <w:szCs w:val="18"/>
          <w:lang w:val="de-DE"/>
        </w:rPr>
        <w:id w:val="-1872303757"/>
        <w:placeholder>
          <w:docPart w:val="DFAA365C668545CDB930E6F8E72BB5B0"/>
        </w:placeholder>
      </w:sdtPr>
      <w:sdtContent>
        <w:p w14:paraId="24EC4A6A" w14:textId="77777777" w:rsidR="00501C62" w:rsidRPr="00AB599C" w:rsidRDefault="00501C62" w:rsidP="00501C62">
          <w:pPr>
            <w:spacing w:line="240" w:lineRule="exact"/>
            <w:jc w:val="both"/>
            <w:rPr>
              <w:rFonts w:ascii="Verdana" w:hAnsi="Verdana"/>
              <w:spacing w:val="-2"/>
              <w:sz w:val="18"/>
              <w:szCs w:val="18"/>
              <w:lang w:val="de-DE"/>
            </w:rPr>
          </w:pPr>
          <w:r w:rsidRPr="00AB599C">
            <w:rPr>
              <w:rFonts w:ascii="Verdana" w:hAnsi="Verdana"/>
              <w:sz w:val="18"/>
              <w:lang w:val="de-DE"/>
            </w:rPr>
            <w:t>..............................................................................................................................................</w:t>
          </w:r>
        </w:p>
        <w:p w14:paraId="17EF92E3" w14:textId="77777777" w:rsidR="00501C62" w:rsidRPr="00AB599C" w:rsidRDefault="00501C62" w:rsidP="00501C62">
          <w:pPr>
            <w:spacing w:line="240" w:lineRule="exact"/>
            <w:jc w:val="both"/>
            <w:rPr>
              <w:rFonts w:ascii="Verdana" w:hAnsi="Verdana"/>
              <w:sz w:val="18"/>
              <w:lang w:val="de-DE"/>
            </w:rPr>
          </w:pPr>
          <w:r w:rsidRPr="00AB599C">
            <w:rPr>
              <w:rFonts w:ascii="Verdana" w:hAnsi="Verdana"/>
              <w:sz w:val="18"/>
              <w:lang w:val="de-DE"/>
            </w:rPr>
            <w:t>..............................................................................................................................................</w:t>
          </w:r>
        </w:p>
        <w:p w14:paraId="5CE2C1CA" w14:textId="77777777" w:rsidR="00501C62" w:rsidRPr="00AB599C" w:rsidRDefault="00501C62" w:rsidP="00501C62">
          <w:pPr>
            <w:spacing w:line="240" w:lineRule="exact"/>
            <w:jc w:val="both"/>
            <w:rPr>
              <w:rFonts w:ascii="Verdana" w:hAnsi="Verdana"/>
              <w:spacing w:val="-2"/>
              <w:sz w:val="18"/>
              <w:szCs w:val="18"/>
              <w:lang w:val="de-DE"/>
            </w:rPr>
          </w:pPr>
        </w:p>
      </w:sdtContent>
    </w:sdt>
    <w:p w14:paraId="02314C7C" w14:textId="2D498A17" w:rsidR="00501C62" w:rsidRPr="00AB599C" w:rsidRDefault="00501C62" w:rsidP="00501C62">
      <w:pPr>
        <w:jc w:val="both"/>
        <w:rPr>
          <w:rFonts w:ascii="Verdana" w:hAnsi="Verdana"/>
          <w:spacing w:val="-2"/>
          <w:sz w:val="18"/>
          <w:szCs w:val="18"/>
          <w:lang w:val="de-DE"/>
        </w:rPr>
      </w:pPr>
      <w:r w:rsidRPr="00AB599C">
        <w:rPr>
          <w:rFonts w:ascii="Verdana" w:hAnsi="Verdana"/>
          <w:sz w:val="18"/>
          <w:lang w:val="de-DE"/>
        </w:rPr>
        <w:t xml:space="preserve">Der Vorsitzende des Hauptwahlvorstandes des </w:t>
      </w:r>
      <w:r>
        <w:rPr>
          <w:rFonts w:ascii="Verdana" w:hAnsi="Verdana"/>
          <w:sz w:val="18"/>
          <w:lang w:val="de-DE"/>
        </w:rPr>
        <w:t>Wahlkreise</w:t>
      </w:r>
      <w:r w:rsidRPr="00AB599C">
        <w:rPr>
          <w:rFonts w:ascii="Verdana" w:hAnsi="Verdana"/>
          <w:sz w:val="18"/>
          <w:lang w:val="de-DE"/>
        </w:rPr>
        <w:t>s</w:t>
      </w:r>
      <w:r w:rsidRPr="00AB599C">
        <w:rPr>
          <w:rFonts w:ascii="Verdana" w:hAnsi="Verdana"/>
          <w:sz w:val="18"/>
          <w:lang w:val="de-DE"/>
        </w:rPr>
        <w:t xml:space="preserve"> </w:t>
      </w:r>
      <w:r w:rsidRPr="00AB599C">
        <w:rPr>
          <w:rFonts w:ascii="Verdana" w:hAnsi="Verdana"/>
          <w:sz w:val="18"/>
          <w:lang w:val="de-DE"/>
        </w:rPr>
        <w:t xml:space="preserve">teilt </w:t>
      </w:r>
      <w:sdt>
        <w:sdtPr>
          <w:rPr>
            <w:rFonts w:ascii="Verdana" w:hAnsi="Verdana"/>
            <w:spacing w:val="-2"/>
            <w:sz w:val="18"/>
            <w:szCs w:val="18"/>
            <w:lang w:val="de-DE"/>
          </w:rPr>
          <w:id w:val="1089582722"/>
          <w:placeholder>
            <w:docPart w:val="DFAA365C668545CDB930E6F8E72BB5B0"/>
          </w:placeholder>
        </w:sdtPr>
        <w:sdtContent>
          <w:r>
            <w:rPr>
              <w:rFonts w:ascii="Verdana" w:hAnsi="Verdana"/>
              <w:spacing w:val="-2"/>
              <w:sz w:val="18"/>
              <w:szCs w:val="18"/>
              <w:lang w:val="de-DE"/>
            </w:rPr>
            <w:t>………</w:t>
          </w:r>
          <w:r w:rsidRPr="00AB599C">
            <w:rPr>
              <w:rFonts w:ascii="Verdana" w:hAnsi="Verdana"/>
              <w:sz w:val="18"/>
              <w:lang w:val="de-DE"/>
            </w:rPr>
            <w:t>................................... ...........................</w:t>
          </w:r>
        </w:sdtContent>
      </w:sdt>
      <w:r w:rsidRPr="00AB599C">
        <w:rPr>
          <w:rFonts w:ascii="Verdana" w:hAnsi="Verdana"/>
          <w:sz w:val="18"/>
          <w:lang w:val="de-DE"/>
        </w:rPr>
        <w:t>, Kandidat, mit, dass er eine Beschwerde mit den nachstehend genannten Gründen erhalten hat, in der die Wählbarkeit des betreffenden Kandidaten beanstandet wird.</w:t>
      </w:r>
      <w:r w:rsidRPr="00AB599C">
        <w:rPr>
          <w:rFonts w:ascii="Verdana" w:hAnsi="Verdana"/>
          <w:spacing w:val="-2"/>
          <w:sz w:val="18"/>
          <w:szCs w:val="18"/>
          <w:vertAlign w:val="superscript"/>
          <w:lang w:val="de-DE"/>
        </w:rPr>
        <w:footnoteReference w:id="2"/>
      </w:r>
    </w:p>
    <w:sdt>
      <w:sdtPr>
        <w:rPr>
          <w:rFonts w:ascii="Verdana" w:hAnsi="Verdana"/>
          <w:spacing w:val="-2"/>
          <w:sz w:val="18"/>
          <w:szCs w:val="18"/>
          <w:lang w:val="de-DE"/>
        </w:rPr>
        <w:id w:val="239151584"/>
        <w:placeholder>
          <w:docPart w:val="DFAA365C668545CDB930E6F8E72BB5B0"/>
        </w:placeholder>
      </w:sdtPr>
      <w:sdtContent>
        <w:p w14:paraId="384FEC51" w14:textId="77777777" w:rsidR="00501C62" w:rsidRPr="00AB599C" w:rsidRDefault="00501C62" w:rsidP="00501C62">
          <w:pPr>
            <w:spacing w:line="240" w:lineRule="exact"/>
            <w:jc w:val="both"/>
            <w:rPr>
              <w:rFonts w:ascii="Verdana" w:hAnsi="Verdana"/>
              <w:spacing w:val="-2"/>
              <w:sz w:val="18"/>
              <w:szCs w:val="18"/>
              <w:lang w:val="de-DE"/>
            </w:rPr>
          </w:pPr>
          <w:r w:rsidRPr="00AB599C">
            <w:rPr>
              <w:rFonts w:ascii="Verdana" w:hAnsi="Verdana"/>
              <w:sz w:val="18"/>
              <w:lang w:val="de-DE"/>
            </w:rPr>
            <w:t>.........................................................................…………………………………………………………………………………</w:t>
          </w:r>
        </w:p>
        <w:p w14:paraId="6D29ACE7" w14:textId="77777777" w:rsidR="00501C62" w:rsidRPr="00AB599C" w:rsidRDefault="00501C62" w:rsidP="00501C62">
          <w:pPr>
            <w:spacing w:line="240" w:lineRule="exact"/>
            <w:jc w:val="both"/>
            <w:rPr>
              <w:rFonts w:ascii="Verdana" w:hAnsi="Verdana"/>
              <w:spacing w:val="-2"/>
              <w:sz w:val="18"/>
              <w:szCs w:val="18"/>
              <w:lang w:val="de-DE"/>
            </w:rPr>
          </w:pPr>
          <w:r w:rsidRPr="00AB599C">
            <w:rPr>
              <w:rFonts w:ascii="Verdana" w:hAnsi="Verdana"/>
              <w:sz w:val="18"/>
              <w:lang w:val="de-DE"/>
            </w:rPr>
            <w:t>.........................................................................…………………………………………………………………………………</w:t>
          </w:r>
        </w:p>
        <w:p w14:paraId="72DB03B7" w14:textId="77777777" w:rsidR="00501C62" w:rsidRPr="00D54BD1" w:rsidRDefault="00501C62" w:rsidP="00501C62">
          <w:pPr>
            <w:spacing w:line="240" w:lineRule="exact"/>
            <w:jc w:val="both"/>
            <w:rPr>
              <w:rFonts w:ascii="Verdana" w:hAnsi="Verdana"/>
              <w:spacing w:val="-2"/>
              <w:sz w:val="18"/>
              <w:szCs w:val="18"/>
              <w:lang w:val="nl-BE"/>
            </w:rPr>
          </w:pPr>
        </w:p>
      </w:sdtContent>
    </w:sdt>
    <w:p w14:paraId="572A6F9A" w14:textId="77777777" w:rsidR="00501C62" w:rsidRPr="00D54BD1" w:rsidRDefault="00501C62" w:rsidP="00501C62">
      <w:pPr>
        <w:rPr>
          <w:lang w:val="de-DE"/>
        </w:rPr>
      </w:pPr>
      <w:r w:rsidRPr="00D54BD1">
        <w:rPr>
          <w:rFonts w:ascii="Verdana" w:hAnsi="Verdana"/>
          <w:sz w:val="18"/>
          <w:lang w:val="de-DE"/>
        </w:rPr>
        <w:t xml:space="preserve">Die Bestimmungen des Wahlgesetzbuches wurden dem </w:t>
      </w:r>
      <w:r>
        <w:rPr>
          <w:rFonts w:ascii="Verdana" w:hAnsi="Verdana"/>
          <w:sz w:val="18"/>
          <w:lang w:val="de-DE"/>
        </w:rPr>
        <w:t xml:space="preserve">vorliegenden </w:t>
      </w:r>
      <w:r w:rsidRPr="00D54BD1">
        <w:rPr>
          <w:rFonts w:ascii="Verdana" w:hAnsi="Verdana"/>
          <w:sz w:val="18"/>
          <w:lang w:val="de-DE"/>
        </w:rPr>
        <w:t>Schreiben beigefügt.</w:t>
      </w:r>
    </w:p>
    <w:p w14:paraId="120844FC" w14:textId="77777777" w:rsidR="00501C62" w:rsidRPr="00D54BD1" w:rsidRDefault="00501C62" w:rsidP="00501C62">
      <w:pPr>
        <w:tabs>
          <w:tab w:val="left" w:pos="-720"/>
        </w:tabs>
        <w:spacing w:line="264" w:lineRule="auto"/>
        <w:jc w:val="both"/>
        <w:rPr>
          <w:rFonts w:ascii="Verdana" w:hAnsi="Verdana"/>
          <w:spacing w:val="-2"/>
          <w:sz w:val="18"/>
          <w:szCs w:val="18"/>
          <w:lang w:val="de-DE"/>
        </w:rPr>
      </w:pPr>
    </w:p>
    <w:p w14:paraId="624B2973" w14:textId="77777777" w:rsidR="00501C62" w:rsidRPr="00D54BD1" w:rsidRDefault="00501C62" w:rsidP="00501C62">
      <w:pPr>
        <w:tabs>
          <w:tab w:val="left" w:pos="7740"/>
        </w:tabs>
        <w:autoSpaceDE w:val="0"/>
        <w:autoSpaceDN w:val="0"/>
        <w:adjustRightInd w:val="0"/>
        <w:rPr>
          <w:rFonts w:ascii="Verdana" w:hAnsi="Verdana"/>
          <w:sz w:val="18"/>
          <w:szCs w:val="18"/>
          <w:lang w:val="de-DE"/>
        </w:rPr>
      </w:pPr>
    </w:p>
    <w:p w14:paraId="07ABC60A" w14:textId="77777777" w:rsidR="00613F83" w:rsidRPr="00613F83" w:rsidRDefault="00613F83" w:rsidP="00613F83">
      <w:pPr>
        <w:tabs>
          <w:tab w:val="left" w:pos="7740"/>
        </w:tabs>
        <w:autoSpaceDE w:val="0"/>
        <w:autoSpaceDN w:val="0"/>
        <w:adjustRightInd w:val="0"/>
        <w:rPr>
          <w:rFonts w:ascii="Verdana" w:hAnsi="Verdana"/>
          <w:sz w:val="18"/>
          <w:szCs w:val="18"/>
          <w:lang w:val="de-DE"/>
        </w:rPr>
      </w:pPr>
    </w:p>
    <w:p w14:paraId="63D932A4" w14:textId="77777777" w:rsidR="00613F83" w:rsidRPr="00613F83" w:rsidRDefault="00613F83" w:rsidP="00613F83">
      <w:pPr>
        <w:autoSpaceDE w:val="0"/>
        <w:autoSpaceDN w:val="0"/>
        <w:adjustRightInd w:val="0"/>
        <w:rPr>
          <w:rFonts w:ascii="Verdana" w:hAnsi="Verdana"/>
          <w:sz w:val="18"/>
          <w:szCs w:val="18"/>
          <w:lang w:val="de-DE"/>
        </w:rPr>
      </w:pPr>
    </w:p>
    <w:tbl>
      <w:tblPr>
        <w:tblW w:w="0" w:type="auto"/>
        <w:jc w:val="center"/>
        <w:tblLayout w:type="fixed"/>
        <w:tblCellMar>
          <w:left w:w="120" w:type="dxa"/>
          <w:right w:w="120" w:type="dxa"/>
        </w:tblCellMar>
        <w:tblLook w:val="0000" w:firstRow="0" w:lastRow="0" w:firstColumn="0" w:lastColumn="0" w:noHBand="0" w:noVBand="0"/>
      </w:tblPr>
      <w:tblGrid>
        <w:gridCol w:w="5385"/>
        <w:gridCol w:w="5386"/>
      </w:tblGrid>
      <w:tr w:rsidR="00613F83" w:rsidRPr="00613F83" w14:paraId="324B98B6" w14:textId="77777777" w:rsidTr="00F861AA">
        <w:trPr>
          <w:cantSplit/>
          <w:trHeight w:val="403"/>
          <w:jc w:val="center"/>
        </w:trPr>
        <w:tc>
          <w:tcPr>
            <w:tcW w:w="5385" w:type="dxa"/>
            <w:tcBorders>
              <w:top w:val="nil"/>
              <w:left w:val="nil"/>
              <w:bottom w:val="nil"/>
              <w:right w:val="nil"/>
            </w:tcBorders>
          </w:tcPr>
          <w:p w14:paraId="1E78A295" w14:textId="77777777" w:rsidR="00613F83" w:rsidRPr="00613F83" w:rsidRDefault="00613F83" w:rsidP="00F861AA">
            <w:pPr>
              <w:autoSpaceDE w:val="0"/>
              <w:autoSpaceDN w:val="0"/>
              <w:adjustRightInd w:val="0"/>
              <w:rPr>
                <w:rFonts w:ascii="Verdana" w:hAnsi="Verdana"/>
                <w:sz w:val="18"/>
                <w:szCs w:val="18"/>
                <w:lang w:val="de-DE"/>
              </w:rPr>
            </w:pPr>
            <w:bookmarkStart w:id="0" w:name="_GoBack"/>
            <w:bookmarkEnd w:id="0"/>
          </w:p>
        </w:tc>
        <w:tc>
          <w:tcPr>
            <w:tcW w:w="5386" w:type="dxa"/>
            <w:tcBorders>
              <w:top w:val="nil"/>
              <w:left w:val="nil"/>
              <w:bottom w:val="nil"/>
              <w:right w:val="nil"/>
            </w:tcBorders>
          </w:tcPr>
          <w:p w14:paraId="15020247" w14:textId="77777777" w:rsidR="00613F83" w:rsidRPr="00613F83" w:rsidRDefault="00613F83" w:rsidP="00F861AA">
            <w:pPr>
              <w:tabs>
                <w:tab w:val="left" w:leader="dot" w:pos="1134"/>
                <w:tab w:val="left" w:leader="dot" w:pos="3675"/>
              </w:tabs>
              <w:autoSpaceDE w:val="0"/>
              <w:autoSpaceDN w:val="0"/>
              <w:adjustRightInd w:val="0"/>
              <w:jc w:val="both"/>
              <w:rPr>
                <w:rFonts w:ascii="Verdana" w:hAnsi="Verdana"/>
                <w:sz w:val="18"/>
                <w:szCs w:val="18"/>
              </w:rPr>
            </w:pPr>
            <w:r w:rsidRPr="00613F83">
              <w:rPr>
                <w:rFonts w:ascii="Verdana" w:hAnsi="Verdana"/>
                <w:sz w:val="18"/>
                <w:szCs w:val="18"/>
                <w:lang w:val="de-DE"/>
              </w:rPr>
              <w:t xml:space="preserve">                     </w:t>
            </w:r>
            <w:r w:rsidRPr="00613F83">
              <w:rPr>
                <w:rFonts w:ascii="Verdana" w:hAnsi="Verdana"/>
                <w:sz w:val="18"/>
                <w:szCs w:val="18"/>
              </w:rPr>
              <w:t xml:space="preserve">Eupen, den </w:t>
            </w:r>
            <w:r w:rsidRPr="00613F83">
              <w:rPr>
                <w:rFonts w:ascii="Verdana" w:hAnsi="Verdana"/>
                <w:sz w:val="18"/>
                <w:szCs w:val="18"/>
              </w:rPr>
              <w:tab/>
              <w:t>20</w:t>
            </w:r>
            <w:r w:rsidR="005C641E">
              <w:rPr>
                <w:rFonts w:ascii="Verdana" w:hAnsi="Verdana"/>
                <w:sz w:val="18"/>
                <w:szCs w:val="18"/>
              </w:rPr>
              <w:t>24</w:t>
            </w:r>
          </w:p>
          <w:p w14:paraId="091E1099" w14:textId="77777777" w:rsidR="00613F83" w:rsidRPr="00613F83" w:rsidRDefault="00613F83" w:rsidP="00F861AA">
            <w:pPr>
              <w:autoSpaceDE w:val="0"/>
              <w:autoSpaceDN w:val="0"/>
              <w:adjustRightInd w:val="0"/>
              <w:rPr>
                <w:rFonts w:ascii="Verdana" w:hAnsi="Verdana"/>
                <w:sz w:val="18"/>
                <w:szCs w:val="18"/>
              </w:rPr>
            </w:pPr>
          </w:p>
          <w:p w14:paraId="616F76E7" w14:textId="77777777" w:rsidR="00613F83" w:rsidRPr="00613F83" w:rsidRDefault="00613F83" w:rsidP="00F861AA">
            <w:pPr>
              <w:autoSpaceDE w:val="0"/>
              <w:autoSpaceDN w:val="0"/>
              <w:adjustRightInd w:val="0"/>
              <w:rPr>
                <w:rFonts w:ascii="Verdana" w:hAnsi="Verdana"/>
                <w:sz w:val="18"/>
                <w:szCs w:val="18"/>
              </w:rPr>
            </w:pPr>
          </w:p>
          <w:p w14:paraId="0C31540A" w14:textId="77777777" w:rsidR="00613F83" w:rsidRPr="00613F83" w:rsidRDefault="00613F83" w:rsidP="00F861AA">
            <w:pPr>
              <w:autoSpaceDE w:val="0"/>
              <w:autoSpaceDN w:val="0"/>
              <w:adjustRightInd w:val="0"/>
              <w:rPr>
                <w:rFonts w:ascii="Verdana" w:hAnsi="Verdana"/>
                <w:sz w:val="18"/>
                <w:szCs w:val="18"/>
              </w:rPr>
            </w:pPr>
          </w:p>
          <w:p w14:paraId="5B71A81F" w14:textId="77777777" w:rsidR="00613F83" w:rsidRPr="00613F83" w:rsidRDefault="00613F83" w:rsidP="00F861AA">
            <w:pPr>
              <w:autoSpaceDE w:val="0"/>
              <w:autoSpaceDN w:val="0"/>
              <w:adjustRightInd w:val="0"/>
              <w:jc w:val="center"/>
              <w:rPr>
                <w:rFonts w:ascii="Verdana" w:hAnsi="Verdana"/>
                <w:sz w:val="18"/>
                <w:szCs w:val="18"/>
              </w:rPr>
            </w:pPr>
            <w:r w:rsidRPr="00613F83">
              <w:rPr>
                <w:rFonts w:ascii="Verdana" w:hAnsi="Verdana"/>
                <w:sz w:val="18"/>
                <w:szCs w:val="18"/>
              </w:rPr>
              <w:t xml:space="preserve">Der </w:t>
            </w:r>
            <w:proofErr w:type="spellStart"/>
            <w:r w:rsidRPr="00613F83">
              <w:rPr>
                <w:rFonts w:ascii="Verdana" w:hAnsi="Verdana"/>
                <w:sz w:val="18"/>
                <w:szCs w:val="18"/>
              </w:rPr>
              <w:t>Vorsitzende</w:t>
            </w:r>
            <w:proofErr w:type="spellEnd"/>
          </w:p>
        </w:tc>
      </w:tr>
    </w:tbl>
    <w:p w14:paraId="192E43BA" w14:textId="77777777" w:rsidR="0062774C" w:rsidRPr="00850560" w:rsidRDefault="0062774C" w:rsidP="00613F83">
      <w:pPr>
        <w:tabs>
          <w:tab w:val="left" w:pos="-720"/>
        </w:tabs>
        <w:spacing w:line="264" w:lineRule="auto"/>
        <w:jc w:val="both"/>
        <w:rPr>
          <w:rFonts w:ascii="Verdana" w:hAnsi="Verdana"/>
          <w:spacing w:val="-2"/>
          <w:sz w:val="18"/>
          <w:szCs w:val="18"/>
          <w:lang w:val="fr-BE"/>
        </w:rPr>
      </w:pPr>
    </w:p>
    <w:p w14:paraId="1EE90699" w14:textId="77777777" w:rsidR="004B3303" w:rsidRPr="00850560" w:rsidRDefault="004B3303" w:rsidP="00040381">
      <w:pPr>
        <w:tabs>
          <w:tab w:val="left" w:pos="-720"/>
        </w:tabs>
        <w:spacing w:line="264" w:lineRule="auto"/>
        <w:jc w:val="center"/>
        <w:rPr>
          <w:rFonts w:ascii="Verdana" w:hAnsi="Verdana"/>
          <w:b/>
          <w:spacing w:val="-2"/>
          <w:sz w:val="18"/>
          <w:szCs w:val="18"/>
          <w:lang w:val="fr-BE"/>
        </w:rPr>
      </w:pPr>
    </w:p>
    <w:p w14:paraId="6CAECEC1" w14:textId="3C01B1DD" w:rsidR="00501C62" w:rsidRDefault="00501C62">
      <w:pPr>
        <w:rPr>
          <w:rFonts w:ascii="Verdana" w:hAnsi="Verdana"/>
          <w:spacing w:val="-2"/>
          <w:sz w:val="18"/>
          <w:szCs w:val="18"/>
          <w:lang w:val="fr-BE"/>
        </w:rPr>
      </w:pPr>
      <w:r>
        <w:rPr>
          <w:rFonts w:ascii="Verdana" w:hAnsi="Verdana"/>
          <w:spacing w:val="-2"/>
          <w:sz w:val="18"/>
          <w:szCs w:val="18"/>
          <w:lang w:val="fr-BE"/>
        </w:rPr>
        <w:br w:type="page"/>
      </w:r>
    </w:p>
    <w:p w14:paraId="28114D98" w14:textId="77777777" w:rsidR="00040381" w:rsidRDefault="00040381" w:rsidP="00040381">
      <w:pPr>
        <w:tabs>
          <w:tab w:val="left" w:pos="-720"/>
        </w:tabs>
        <w:spacing w:line="264" w:lineRule="auto"/>
        <w:jc w:val="center"/>
        <w:rPr>
          <w:rFonts w:ascii="Verdana" w:hAnsi="Verdana"/>
          <w:spacing w:val="-2"/>
          <w:sz w:val="18"/>
          <w:szCs w:val="18"/>
          <w:lang w:val="fr-BE"/>
        </w:rPr>
      </w:pPr>
    </w:p>
    <w:p w14:paraId="093EC4A4"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Verdana" w:hAnsi="Verdana"/>
          <w:sz w:val="16"/>
          <w:szCs w:val="16"/>
        </w:rPr>
      </w:pPr>
      <w:r w:rsidRPr="00355E3F">
        <w:rPr>
          <w:rFonts w:ascii="Verdana" w:hAnsi="Verdana"/>
          <w:b/>
          <w:bCs/>
          <w:sz w:val="16"/>
          <w:szCs w:val="16"/>
        </w:rPr>
        <w:t>AUSZUG AUS DEM WAHLGESETZBUCH</w:t>
      </w:r>
    </w:p>
    <w:p w14:paraId="480A8B3D"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Verdana" w:hAnsi="Verdana"/>
          <w:sz w:val="16"/>
          <w:szCs w:val="16"/>
        </w:rPr>
      </w:pPr>
      <w:r w:rsidRPr="00355E3F">
        <w:rPr>
          <w:rFonts w:ascii="Verdana" w:hAnsi="Verdana"/>
          <w:sz w:val="16"/>
          <w:szCs w:val="16"/>
        </w:rPr>
        <w:t>(</w:t>
      </w:r>
      <w:proofErr w:type="spellStart"/>
      <w:r w:rsidRPr="00355E3F">
        <w:rPr>
          <w:rFonts w:ascii="Verdana" w:hAnsi="Verdana"/>
          <w:sz w:val="16"/>
          <w:szCs w:val="16"/>
        </w:rPr>
        <w:t>abgeändert</w:t>
      </w:r>
      <w:proofErr w:type="spellEnd"/>
      <w:r w:rsidRPr="00355E3F">
        <w:rPr>
          <w:rFonts w:ascii="Verdana" w:hAnsi="Verdana"/>
          <w:sz w:val="16"/>
          <w:szCs w:val="16"/>
        </w:rPr>
        <w:t xml:space="preserve"> </w:t>
      </w:r>
      <w:proofErr w:type="spellStart"/>
      <w:r w:rsidRPr="00355E3F">
        <w:rPr>
          <w:rFonts w:ascii="Verdana" w:hAnsi="Verdana"/>
          <w:sz w:val="16"/>
          <w:szCs w:val="16"/>
        </w:rPr>
        <w:t>durch</w:t>
      </w:r>
      <w:proofErr w:type="spellEnd"/>
      <w:r w:rsidRPr="00355E3F">
        <w:rPr>
          <w:rFonts w:ascii="Verdana" w:hAnsi="Verdana"/>
          <w:sz w:val="16"/>
          <w:szCs w:val="16"/>
        </w:rPr>
        <w:t xml:space="preserve"> Art. 24 § 3 des </w:t>
      </w:r>
      <w:proofErr w:type="spellStart"/>
      <w:r w:rsidRPr="00355E3F">
        <w:rPr>
          <w:rFonts w:ascii="Verdana" w:hAnsi="Verdana"/>
          <w:sz w:val="16"/>
          <w:szCs w:val="16"/>
        </w:rPr>
        <w:t>Gesetzes</w:t>
      </w:r>
      <w:proofErr w:type="spellEnd"/>
      <w:r w:rsidRPr="00355E3F">
        <w:rPr>
          <w:rFonts w:ascii="Verdana" w:hAnsi="Verdana"/>
          <w:sz w:val="16"/>
          <w:szCs w:val="16"/>
        </w:rPr>
        <w:t xml:space="preserve"> </w:t>
      </w:r>
      <w:proofErr w:type="spellStart"/>
      <w:r w:rsidRPr="00355E3F">
        <w:rPr>
          <w:rFonts w:ascii="Verdana" w:hAnsi="Verdana"/>
          <w:sz w:val="16"/>
          <w:szCs w:val="16"/>
        </w:rPr>
        <w:t>vom</w:t>
      </w:r>
      <w:proofErr w:type="spellEnd"/>
      <w:r w:rsidRPr="00355E3F">
        <w:rPr>
          <w:rFonts w:ascii="Verdana" w:hAnsi="Verdana"/>
          <w:sz w:val="16"/>
          <w:szCs w:val="16"/>
        </w:rPr>
        <w:t xml:space="preserve"> 6. Juli 1990 </w:t>
      </w:r>
    </w:p>
    <w:p w14:paraId="578C7DD3"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center"/>
        <w:rPr>
          <w:rFonts w:ascii="Verdana" w:hAnsi="Verdana"/>
          <w:sz w:val="16"/>
          <w:szCs w:val="16"/>
          <w:lang w:val="de-DE"/>
        </w:rPr>
      </w:pPr>
      <w:r w:rsidRPr="00355E3F">
        <w:rPr>
          <w:rFonts w:ascii="Verdana" w:hAnsi="Verdana"/>
          <w:sz w:val="16"/>
          <w:szCs w:val="16"/>
          <w:lang w:val="de-DE"/>
        </w:rPr>
        <w:t>zur Regelung der Modalitäten für die Wahl des Parlaments der Deutschsprachigen Gemeinschaft)</w:t>
      </w:r>
    </w:p>
    <w:p w14:paraId="43C3D940" w14:textId="77777777" w:rsidR="005C641E" w:rsidRPr="00355E3F" w:rsidRDefault="005C641E" w:rsidP="00040381">
      <w:pPr>
        <w:tabs>
          <w:tab w:val="left" w:pos="-720"/>
        </w:tabs>
        <w:spacing w:line="264" w:lineRule="auto"/>
        <w:jc w:val="center"/>
        <w:rPr>
          <w:rFonts w:ascii="Verdana" w:hAnsi="Verdana"/>
          <w:spacing w:val="-2"/>
          <w:sz w:val="16"/>
          <w:szCs w:val="16"/>
          <w:lang w:val="de-DE"/>
        </w:rPr>
      </w:pPr>
    </w:p>
    <w:p w14:paraId="4B723EAC" w14:textId="77777777" w:rsidR="005C641E" w:rsidRPr="00355E3F" w:rsidRDefault="00ED37BC"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0F1F2E">
        <w:rPr>
          <w:rFonts w:ascii="Verdana" w:hAnsi="Verdana"/>
          <w:i/>
          <w:spacing w:val="-2"/>
          <w:sz w:val="16"/>
          <w:szCs w:val="16"/>
          <w:lang w:val="de-DE"/>
        </w:rPr>
        <w:t>Art. 123.</w:t>
      </w:r>
      <w:r w:rsidRPr="000F1F2E">
        <w:rPr>
          <w:rFonts w:ascii="Verdana" w:hAnsi="Verdana"/>
          <w:spacing w:val="-2"/>
          <w:sz w:val="16"/>
          <w:szCs w:val="16"/>
          <w:lang w:val="de-DE"/>
        </w:rPr>
        <w:tab/>
      </w:r>
      <w:r w:rsidR="005C641E" w:rsidRPr="00355E3F">
        <w:rPr>
          <w:rFonts w:ascii="Verdana" w:hAnsi="Verdana"/>
          <w:sz w:val="16"/>
          <w:szCs w:val="16"/>
          <w:lang w:val="de-DE"/>
        </w:rPr>
        <w:t>Die Überbringer der angenommenen oder abgewiesenen Listen oder - in deren Ermangelung - einer der auf diesen Listen eingetragenen Kandidaten können am zweiundfünfzigsten Tag vor der Wahl zwischen 14 und 16 Uhr an dem für das Einreichen der Wahlvorschläge angegebenen Ort dem Vorsitzenden des Hauptwahlvorstandes des Wahlkreises gegen Empfangsbescheinigung einen Schriftsatz aushändigen, in dem die Unregelmäßigkeiten beanstandet werden, die beim vorläufigen Abschluss der Kandidatenliste in Betracht gezogen oder am Tag nach diesem Abschluss vorgebracht wurden. Handelt es sich bei der betreffenden Unregelmäßigkeit um die Nichtwählbarkeit eines Kandidaten, kann ein Schriftsatz unter den gleichen Bedingungen eingereicht werden.</w:t>
      </w:r>
    </w:p>
    <w:p w14:paraId="78DB1ED4" w14:textId="77777777" w:rsidR="00ED37BC" w:rsidRPr="00355E3F" w:rsidRDefault="00ED37BC" w:rsidP="00ED37BC">
      <w:pPr>
        <w:tabs>
          <w:tab w:val="left" w:pos="-720"/>
        </w:tabs>
        <w:spacing w:line="264" w:lineRule="auto"/>
        <w:jc w:val="both"/>
        <w:rPr>
          <w:rFonts w:ascii="Verdana" w:hAnsi="Verdana"/>
          <w:spacing w:val="-2"/>
          <w:sz w:val="16"/>
          <w:szCs w:val="16"/>
          <w:lang w:val="de-DE"/>
        </w:rPr>
      </w:pPr>
    </w:p>
    <w:p w14:paraId="093A9CC3" w14:textId="77777777" w:rsidR="00ED37BC" w:rsidRPr="000F1F2E" w:rsidRDefault="00ED37BC" w:rsidP="00ED37BC">
      <w:pPr>
        <w:tabs>
          <w:tab w:val="left" w:pos="-720"/>
        </w:tabs>
        <w:spacing w:line="264" w:lineRule="auto"/>
        <w:jc w:val="both"/>
        <w:rPr>
          <w:rFonts w:ascii="Verdana" w:hAnsi="Verdana"/>
          <w:spacing w:val="-2"/>
          <w:sz w:val="16"/>
          <w:szCs w:val="16"/>
          <w:lang w:val="de-DE"/>
        </w:rPr>
      </w:pPr>
    </w:p>
    <w:p w14:paraId="289C8E21" w14:textId="77777777" w:rsidR="00ED37BC" w:rsidRPr="000F1F2E" w:rsidRDefault="005C641E" w:rsidP="00ED37BC">
      <w:pPr>
        <w:tabs>
          <w:tab w:val="left" w:pos="-720"/>
        </w:tabs>
        <w:spacing w:line="264" w:lineRule="auto"/>
        <w:jc w:val="both"/>
        <w:rPr>
          <w:rFonts w:ascii="Verdana" w:hAnsi="Verdana"/>
          <w:spacing w:val="-2"/>
          <w:sz w:val="16"/>
          <w:szCs w:val="16"/>
          <w:lang w:val="de-DE"/>
        </w:rPr>
      </w:pPr>
      <w:r w:rsidRPr="00355E3F">
        <w:rPr>
          <w:rFonts w:ascii="Verdana" w:hAnsi="Verdana"/>
          <w:sz w:val="16"/>
          <w:szCs w:val="16"/>
          <w:lang w:val="de-DE"/>
        </w:rPr>
        <w:t>Die in Absatz 1 erwähnten Personen können gegebenenfalls ein Berichtigungs- oder Ergänzungsschrift</w:t>
      </w:r>
      <w:r w:rsidRPr="00355E3F">
        <w:rPr>
          <w:rFonts w:ascii="Verdana" w:hAnsi="Verdana"/>
          <w:sz w:val="16"/>
          <w:szCs w:val="16"/>
          <w:lang w:val="de-DE"/>
        </w:rPr>
        <w:softHyphen/>
        <w:t>stück einreichen.</w:t>
      </w:r>
    </w:p>
    <w:p w14:paraId="19053EB0" w14:textId="77777777" w:rsidR="00ED37BC" w:rsidRPr="000F1F2E" w:rsidRDefault="00ED37BC" w:rsidP="00ED37BC">
      <w:pPr>
        <w:tabs>
          <w:tab w:val="left" w:pos="-720"/>
        </w:tabs>
        <w:spacing w:line="264" w:lineRule="auto"/>
        <w:jc w:val="both"/>
        <w:rPr>
          <w:rFonts w:ascii="Verdana" w:hAnsi="Verdana"/>
          <w:spacing w:val="-2"/>
          <w:sz w:val="16"/>
          <w:szCs w:val="16"/>
          <w:lang w:val="de-DE"/>
        </w:rPr>
      </w:pPr>
      <w:bookmarkStart w:id="1" w:name="_Hlk142052004"/>
    </w:p>
    <w:p w14:paraId="330CA0B3" w14:textId="3E03DE5D" w:rsidR="000F1F2E" w:rsidRPr="004A0B90" w:rsidRDefault="000F1F2E" w:rsidP="000F1F2E">
      <w:pPr>
        <w:tabs>
          <w:tab w:val="left" w:pos="-720"/>
        </w:tabs>
        <w:spacing w:line="264" w:lineRule="auto"/>
        <w:jc w:val="both"/>
        <w:rPr>
          <w:rFonts w:ascii="Verdana" w:hAnsi="Verdana"/>
          <w:spacing w:val="-2"/>
          <w:sz w:val="16"/>
          <w:szCs w:val="16"/>
          <w:lang w:val="de-DE"/>
        </w:rPr>
      </w:pPr>
      <w:r w:rsidRPr="004A0B90">
        <w:rPr>
          <w:rFonts w:ascii="Verdana" w:hAnsi="Verdana"/>
          <w:sz w:val="16"/>
          <w:lang w:val="de-DE"/>
        </w:rPr>
        <w:t xml:space="preserve">Das Berichtigungs- oder Ergänzungsschriftstück ist nur zulässig, wenn ein Kandidat </w:t>
      </w:r>
      <w:r w:rsidR="00743810" w:rsidRPr="004A0B90">
        <w:rPr>
          <w:rFonts w:ascii="Verdana" w:hAnsi="Verdana"/>
          <w:sz w:val="16"/>
          <w:lang w:val="de-DE"/>
        </w:rPr>
        <w:t xml:space="preserve">spätestens an dem in Absatz 1 erwähnten Tag vor 16 Uhr </w:t>
      </w:r>
      <w:r w:rsidRPr="004A0B90">
        <w:rPr>
          <w:rFonts w:ascii="Verdana" w:hAnsi="Verdana"/>
          <w:sz w:val="16"/>
          <w:lang w:val="de-DE"/>
        </w:rPr>
        <w:t>entweder seine Kandidatur auf gültige Weise zurückzieht oder verstirbt oder wenn ein Wahlvorschlag beziehungsweise ein oder mehrere Kandidaten auf einem dieser Wahlvorschläge aus einem der folgenden Gründe abgewiesen wurden:</w:t>
      </w:r>
    </w:p>
    <w:bookmarkEnd w:id="1"/>
    <w:p w14:paraId="59F5500B" w14:textId="77777777" w:rsidR="000F1F2E" w:rsidRPr="004A0B90" w:rsidRDefault="000F1F2E" w:rsidP="00ED37BC">
      <w:pPr>
        <w:tabs>
          <w:tab w:val="left" w:pos="-720"/>
        </w:tabs>
        <w:spacing w:line="264" w:lineRule="auto"/>
        <w:jc w:val="both"/>
        <w:rPr>
          <w:rFonts w:ascii="Verdana" w:hAnsi="Verdana"/>
          <w:spacing w:val="-2"/>
          <w:sz w:val="16"/>
          <w:szCs w:val="16"/>
          <w:lang w:val="de-DE"/>
        </w:rPr>
      </w:pPr>
    </w:p>
    <w:p w14:paraId="0E73E19C"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1. unzureichende Anzahl ordnungsgemäßer Unterschriften von vorschlagenden Wählern,</w:t>
      </w:r>
    </w:p>
    <w:p w14:paraId="0EA2D5A6"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17EAE8B8"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2. zu hohe Anzahl Kandidaten,</w:t>
      </w:r>
    </w:p>
    <w:p w14:paraId="29EEA327"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42F5CD82"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3. Fehlen einer ordnungsgemäßen Annahme,</w:t>
      </w:r>
    </w:p>
    <w:p w14:paraId="6AD9D2DC"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417B2B92" w14:textId="7DDBAF44"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4. fehlende oder unzureichende Angaben betreffend Name, Vornamen, Geburtsdatum, Hauptwohnort der Kandidaten oder der Wähler, die zum Einreichen des Wahlvorschlags ermächtigt wurden,</w:t>
      </w:r>
    </w:p>
    <w:p w14:paraId="2D435E60"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0C8856A7"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5. Nichtbeachtung der Regeln für die Klassierung der Kandidaten oder die Anordnung ihrer Namen,</w:t>
      </w:r>
    </w:p>
    <w:p w14:paraId="65710CF9"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3D0B9129"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6. Nichtbeachtung der in Artikel 22</w:t>
      </w:r>
      <w:r w:rsidRPr="00355E3F">
        <w:rPr>
          <w:rFonts w:ascii="Verdana" w:hAnsi="Verdana"/>
          <w:i/>
          <w:sz w:val="16"/>
          <w:szCs w:val="16"/>
          <w:lang w:val="de-DE"/>
        </w:rPr>
        <w:t>bis</w:t>
      </w:r>
      <w:r w:rsidRPr="00355E3F">
        <w:rPr>
          <w:rFonts w:ascii="Verdana" w:hAnsi="Verdana"/>
          <w:sz w:val="16"/>
          <w:szCs w:val="16"/>
          <w:lang w:val="de-DE"/>
        </w:rPr>
        <w:t xml:space="preserve"> des Gesetzes vom 6. Juli 1990 zur Regelung der Modalitäten für die Wahl des Parlaments der Deutschsprachigen Gemeinschaft erwähnten Regeln in Bezug auf die ausgeglichene Zusammenstellung der Listen.</w:t>
      </w:r>
    </w:p>
    <w:p w14:paraId="7FCCB087"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6A9D14B1"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Außer in dem unter Absatz 3 Nr. 6 vorgesehenen Fall darf das Berichtigungs- oder Ergänzungsschriftstück keine Namen neuer Kandidaten enthalten. Außer in dem unter Absatz 3 Nr. 6 vorgesehenen Fall darf die in dem abgewie</w:t>
      </w:r>
      <w:r w:rsidRPr="00355E3F">
        <w:rPr>
          <w:rFonts w:ascii="Verdana" w:hAnsi="Verdana"/>
          <w:sz w:val="16"/>
          <w:szCs w:val="16"/>
          <w:lang w:val="de-DE"/>
        </w:rPr>
        <w:softHyphen/>
        <w:t>senen Wahlvorschlag angenommene Vorschlagsreihenfolge darin nicht geändert werden.</w:t>
      </w:r>
    </w:p>
    <w:p w14:paraId="272FA8A3" w14:textId="77777777" w:rsidR="005C641E" w:rsidRPr="000F1F2E"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6A6542FD" w14:textId="77777777" w:rsidR="005C641E" w:rsidRPr="000F1F2E"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0F1F2E">
        <w:rPr>
          <w:rFonts w:ascii="Verdana" w:hAnsi="Verdana"/>
          <w:sz w:val="16"/>
          <w:szCs w:val="16"/>
          <w:lang w:val="de-DE"/>
        </w:rPr>
        <w:t>Die Verringerung der zu hohen Anzahl Kandidaten kann nur aufgrund einer schriftlichen Erklärung eines Kandidaten erfolgen, mit der er seine Annahmeakte zurückzieht.</w:t>
      </w:r>
    </w:p>
    <w:p w14:paraId="49C7D294"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11E65C79" w14:textId="77777777" w:rsidR="005C641E" w:rsidRPr="000F1F2E"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0F1F2E">
        <w:rPr>
          <w:rFonts w:ascii="Verdana" w:hAnsi="Verdana"/>
          <w:sz w:val="16"/>
          <w:szCs w:val="16"/>
          <w:lang w:val="de-DE"/>
        </w:rPr>
        <w:t>Die gemäß Absatz 3 Nr. 6 vorgeschlagenen neuen Kandidaten müssen in einer schriftlichen Erklärung die ihnen angebotene Kandidatur annehmen.</w:t>
      </w:r>
    </w:p>
    <w:p w14:paraId="4D76463A" w14:textId="77777777" w:rsidR="00ED37BC" w:rsidRPr="000F1F2E" w:rsidRDefault="00ED37BC" w:rsidP="005C641E">
      <w:pPr>
        <w:tabs>
          <w:tab w:val="left" w:pos="-720"/>
        </w:tabs>
        <w:spacing w:line="264" w:lineRule="auto"/>
        <w:jc w:val="both"/>
        <w:rPr>
          <w:rFonts w:ascii="Verdana" w:hAnsi="Verdana"/>
          <w:spacing w:val="-2"/>
          <w:sz w:val="16"/>
          <w:szCs w:val="16"/>
          <w:lang w:val="de-DE"/>
        </w:rPr>
      </w:pPr>
    </w:p>
    <w:p w14:paraId="4D7108B8"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Die gültigen Unterschriften der vorschlagenden Wähler und der annehmenden Kandidaten und die ordnungsgemäßen Angaben in dem abgewiesenen Wahlvorschlag bleiben erhalten, wenn das Berichtigungs- oder Ergänzungsschriftstück angenommen wird.</w:t>
      </w:r>
    </w:p>
    <w:p w14:paraId="04685908" w14:textId="77777777" w:rsidR="005C641E" w:rsidRPr="00355E3F" w:rsidRDefault="005C641E" w:rsidP="005C641E">
      <w:pPr>
        <w:tabs>
          <w:tab w:val="left" w:pos="-720"/>
        </w:tabs>
        <w:spacing w:line="264" w:lineRule="auto"/>
        <w:jc w:val="both"/>
        <w:rPr>
          <w:rFonts w:ascii="Verdana" w:hAnsi="Verdana"/>
          <w:spacing w:val="-2"/>
          <w:sz w:val="16"/>
          <w:szCs w:val="16"/>
          <w:lang w:val="de-DE"/>
        </w:rPr>
      </w:pPr>
    </w:p>
    <w:p w14:paraId="322C47BF" w14:textId="77777777" w:rsidR="00ED37BC" w:rsidRPr="000F1F2E" w:rsidRDefault="00ED37BC" w:rsidP="00ED37BC">
      <w:pPr>
        <w:tabs>
          <w:tab w:val="left" w:pos="-720"/>
        </w:tabs>
        <w:spacing w:line="264" w:lineRule="auto"/>
        <w:jc w:val="both"/>
        <w:rPr>
          <w:rFonts w:ascii="Verdana" w:hAnsi="Verdana"/>
          <w:spacing w:val="-2"/>
          <w:sz w:val="16"/>
          <w:szCs w:val="16"/>
          <w:lang w:val="de-DE"/>
        </w:rPr>
      </w:pPr>
    </w:p>
    <w:p w14:paraId="67C93AEF" w14:textId="77777777" w:rsidR="005C641E" w:rsidRPr="00355E3F" w:rsidRDefault="00355E3F"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0F1F2E">
        <w:rPr>
          <w:rFonts w:ascii="Verdana" w:hAnsi="Verdana"/>
          <w:b/>
          <w:spacing w:val="-2"/>
          <w:sz w:val="16"/>
          <w:szCs w:val="16"/>
          <w:lang w:val="de-DE"/>
        </w:rPr>
        <w:t>Art. 124.</w:t>
      </w:r>
      <w:r w:rsidRPr="000F1F2E">
        <w:rPr>
          <w:rFonts w:ascii="Verdana" w:hAnsi="Verdana"/>
          <w:spacing w:val="-2"/>
          <w:sz w:val="16"/>
          <w:szCs w:val="16"/>
          <w:lang w:val="de-DE"/>
        </w:rPr>
        <w:t xml:space="preserve"> </w:t>
      </w:r>
      <w:r w:rsidR="005C641E" w:rsidRPr="00355E3F">
        <w:rPr>
          <w:rFonts w:ascii="Verdana" w:hAnsi="Verdana"/>
          <w:sz w:val="16"/>
          <w:szCs w:val="16"/>
          <w:lang w:val="de-DE"/>
        </w:rPr>
        <w:t>Am zweiundfünfzigsten Tag vor der Wahl tritt der Hauptwahlvorstand des Wahlkreises um 16 Uhr zusammen.</w:t>
      </w:r>
    </w:p>
    <w:p w14:paraId="2DE6C6C8" w14:textId="77777777" w:rsidR="00ED37BC" w:rsidRPr="00355E3F" w:rsidRDefault="00ED37BC" w:rsidP="00ED37BC">
      <w:pPr>
        <w:tabs>
          <w:tab w:val="left" w:pos="-720"/>
        </w:tabs>
        <w:spacing w:line="264" w:lineRule="auto"/>
        <w:jc w:val="both"/>
        <w:rPr>
          <w:rFonts w:ascii="Verdana" w:hAnsi="Verdana"/>
          <w:spacing w:val="-2"/>
          <w:sz w:val="16"/>
          <w:szCs w:val="16"/>
          <w:lang w:val="de-DE"/>
        </w:rPr>
      </w:pPr>
    </w:p>
    <w:p w14:paraId="7637A2D6" w14:textId="3C10ED84" w:rsidR="000F1F2E" w:rsidRPr="004A0B90" w:rsidRDefault="000F1F2E" w:rsidP="000F1F2E">
      <w:pPr>
        <w:tabs>
          <w:tab w:val="left" w:pos="-720"/>
        </w:tabs>
        <w:spacing w:line="264" w:lineRule="auto"/>
        <w:jc w:val="both"/>
        <w:rPr>
          <w:rFonts w:ascii="Verdana" w:hAnsi="Verdana"/>
          <w:spacing w:val="-2"/>
          <w:sz w:val="16"/>
          <w:szCs w:val="16"/>
          <w:lang w:val="nl-BE"/>
        </w:rPr>
      </w:pPr>
      <w:bookmarkStart w:id="2" w:name="_Hlk142052022"/>
      <w:r w:rsidRPr="004A0B90">
        <w:rPr>
          <w:rFonts w:ascii="Verdana" w:hAnsi="Verdana"/>
          <w:sz w:val="16"/>
          <w:lang w:val="nl-BE"/>
        </w:rPr>
        <w:t xml:space="preserve">Er überprüft gegebenenfalls die Unterlagen, die der Vorsitzende gemäß den Artikeln 121, 122 und 123 erhalten hat, und befindet darüber nach Anhörung der Betreffenden,  sofern sie es verlangen.   Falls erforderlich berichtigt er die Kandidatenliste und schließt sie digital endgültig ab. </w:t>
      </w:r>
    </w:p>
    <w:bookmarkEnd w:id="2"/>
    <w:p w14:paraId="75400796" w14:textId="77777777" w:rsidR="00ED37BC" w:rsidRPr="000F1F2E" w:rsidRDefault="00ED37BC" w:rsidP="00ED37BC">
      <w:pPr>
        <w:tabs>
          <w:tab w:val="left" w:pos="-720"/>
        </w:tabs>
        <w:spacing w:line="264" w:lineRule="auto"/>
        <w:jc w:val="both"/>
        <w:rPr>
          <w:rFonts w:ascii="Verdana" w:hAnsi="Verdana"/>
          <w:spacing w:val="-2"/>
          <w:sz w:val="16"/>
          <w:szCs w:val="16"/>
          <w:lang w:val="de-DE"/>
        </w:rPr>
      </w:pPr>
    </w:p>
    <w:p w14:paraId="3470064C"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 xml:space="preserve">Nur die Überbringer der Listen oder - in deren Ermangelung - die Kandidaten, die die eine oder andere in den Artikeln 121 und 123 vorgesehene Unterlage eingereicht haben, und die aufgrund von Artikel 22 Absatz 11 des </w:t>
      </w:r>
      <w:r w:rsidRPr="00355E3F">
        <w:rPr>
          <w:rFonts w:ascii="Verdana" w:hAnsi="Verdana"/>
          <w:sz w:val="16"/>
          <w:szCs w:val="16"/>
          <w:lang w:val="de-DE"/>
        </w:rPr>
        <w:lastRenderedPageBreak/>
        <w:t>Gesetzes vom 6. Juli 1990 zur Regelung der Modalitäten für die Wahl des Parlaments der Deutschsprachigen Gemeinschaft benannten Zeugen dürfen dieser Sitzung beiwohnen.</w:t>
      </w:r>
    </w:p>
    <w:p w14:paraId="48AE4E60" w14:textId="77777777" w:rsidR="00ED37BC" w:rsidRPr="00355E3F" w:rsidRDefault="00ED37BC" w:rsidP="00ED37BC">
      <w:pPr>
        <w:tabs>
          <w:tab w:val="left" w:pos="-720"/>
        </w:tabs>
        <w:spacing w:line="264" w:lineRule="auto"/>
        <w:jc w:val="both"/>
        <w:rPr>
          <w:rFonts w:ascii="Verdana" w:hAnsi="Verdana"/>
          <w:spacing w:val="-2"/>
          <w:sz w:val="16"/>
          <w:szCs w:val="16"/>
          <w:lang w:val="de-DE"/>
        </w:rPr>
      </w:pPr>
    </w:p>
    <w:p w14:paraId="62019EA0"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b/>
          <w:bCs/>
          <w:sz w:val="16"/>
          <w:szCs w:val="16"/>
          <w:lang w:val="de-DE"/>
        </w:rPr>
        <w:t>Art. 125</w:t>
      </w:r>
      <w:r w:rsidR="00355E3F" w:rsidRPr="00355E3F">
        <w:rPr>
          <w:rFonts w:ascii="Verdana" w:hAnsi="Verdana"/>
          <w:b/>
          <w:bCs/>
          <w:sz w:val="16"/>
          <w:szCs w:val="16"/>
          <w:lang w:val="de-DE"/>
        </w:rPr>
        <w:t>.</w:t>
      </w:r>
      <w:r w:rsidRPr="00355E3F">
        <w:rPr>
          <w:rFonts w:ascii="Verdana" w:hAnsi="Verdana"/>
          <w:sz w:val="16"/>
          <w:szCs w:val="16"/>
          <w:lang w:val="de-DE"/>
        </w:rPr>
        <w:t xml:space="preserve"> Wenn der Hauptwahlvorstand des Wahl</w:t>
      </w:r>
      <w:r w:rsidRPr="00355E3F">
        <w:rPr>
          <w:rFonts w:ascii="Verdana" w:hAnsi="Verdana"/>
          <w:sz w:val="16"/>
          <w:szCs w:val="16"/>
          <w:lang w:val="de-DE"/>
        </w:rPr>
        <w:softHyphen/>
        <w:t>kreises eine Kandidatur wegen Nichtwählbarkeit eines Kandidaten ablehnt, so wird dies im Protokoll vermerkt und der Vorsitzende ersucht den Kandidaten oder seinen Bevoll</w:t>
      </w:r>
      <w:r w:rsidRPr="00355E3F">
        <w:rPr>
          <w:rFonts w:ascii="Verdana" w:hAnsi="Verdana"/>
          <w:sz w:val="16"/>
          <w:szCs w:val="16"/>
          <w:lang w:val="de-DE"/>
        </w:rPr>
        <w:softHyphen/>
        <w:t>mächtigten, sofern der abgewiesene Kandidat anwesend oder vertreten ist, im Protokoll eine Berufungserklärung zu unterzeichnen, falls er dies wünscht.</w:t>
      </w:r>
    </w:p>
    <w:p w14:paraId="732F5396"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79A69E2B"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Wird die Beschwerde, die sich auf die Nichtwähl</w:t>
      </w:r>
      <w:r w:rsidRPr="00355E3F">
        <w:rPr>
          <w:rFonts w:ascii="Verdana" w:hAnsi="Verdana"/>
          <w:sz w:val="16"/>
          <w:szCs w:val="16"/>
          <w:lang w:val="de-DE"/>
        </w:rPr>
        <w:softHyphen/>
        <w:t>barkeit eines Kandidaten beruft, verworfen, ist dasselbe Verfahren anwendbar und der Antragsteller oder sein Bevollmächtigter wird ersucht, eine Berufungserklärung zu unterzeichnen, falls er dies wünscht.</w:t>
      </w:r>
    </w:p>
    <w:p w14:paraId="080EE16B"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3DEA7AD9" w14:textId="77777777" w:rsidR="005C641E" w:rsidRPr="00355E3F" w:rsidRDefault="005C641E" w:rsidP="005C641E">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Bei Berufung wird die Sache vor der ersten Kammer des Appellationshofes von Lüttich ohne Vorladung bezie</w:t>
      </w:r>
      <w:r w:rsidRPr="00355E3F">
        <w:rPr>
          <w:rFonts w:ascii="Verdana" w:hAnsi="Verdana"/>
          <w:sz w:val="16"/>
          <w:szCs w:val="16"/>
          <w:lang w:val="de-DE"/>
        </w:rPr>
        <w:softHyphen/>
        <w:t>hungsweise Aufforderung auf den auf den einund</w:t>
      </w:r>
      <w:r w:rsidRPr="00355E3F">
        <w:rPr>
          <w:rFonts w:ascii="Verdana" w:hAnsi="Verdana"/>
          <w:sz w:val="16"/>
          <w:szCs w:val="16"/>
          <w:lang w:val="de-DE"/>
        </w:rPr>
        <w:softHyphen/>
        <w:t>vierzigsten Tag vor der Wahl um 10 Uhr vormittags anberaumt, selbst wenn dieser Tag ein Feiertag ist.</w:t>
      </w:r>
    </w:p>
    <w:p w14:paraId="67779A6A" w14:textId="77777777" w:rsidR="00ED37BC" w:rsidRPr="00355E3F" w:rsidRDefault="00ED37BC" w:rsidP="00ED37BC">
      <w:pPr>
        <w:tabs>
          <w:tab w:val="left" w:pos="-720"/>
        </w:tabs>
        <w:spacing w:line="264" w:lineRule="auto"/>
        <w:jc w:val="both"/>
        <w:rPr>
          <w:rFonts w:ascii="Verdana" w:hAnsi="Verdana"/>
          <w:spacing w:val="-2"/>
          <w:sz w:val="16"/>
          <w:szCs w:val="16"/>
          <w:lang w:val="de-DE"/>
        </w:rPr>
      </w:pPr>
    </w:p>
    <w:p w14:paraId="726BCE90"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Gegen Beschlüsse des Hauptwahlvorstandes des Wahlkreises, die sich nicht auf die Wählbarkeit der Kandidaten beziehen, kann keine Berufung eingelegt werden.</w:t>
      </w:r>
    </w:p>
    <w:p w14:paraId="2CE06665"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37C502BD"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b/>
          <w:sz w:val="16"/>
          <w:szCs w:val="16"/>
          <w:lang w:val="de-DE"/>
        </w:rPr>
        <w:t xml:space="preserve">Art. 125bis. </w:t>
      </w:r>
      <w:r w:rsidRPr="00355E3F">
        <w:rPr>
          <w:rFonts w:ascii="Verdana" w:hAnsi="Verdana"/>
          <w:sz w:val="16"/>
          <w:szCs w:val="16"/>
          <w:lang w:val="de-DE"/>
        </w:rPr>
        <w:t>Der Präsident des Appellationshofes von Lüttich hält sich am einundfünfzigsten Tag vor der Wahl von 11 bis 13 Uhr in seinem Amtszimmer zur Verfügung des Vorsitzenden des Hauptwahlvorstandes des Wahlkreises, um dort aus seinen Händen eine Ausfertigung des Protokolls mit den Berufungserklärungen und alle Unterlagen in Bezug auf die Streitfälle, von denen der Hauptwahlvorstand Kenntnis erhalten hat, entgegenzunehmen.</w:t>
      </w:r>
    </w:p>
    <w:p w14:paraId="1C06E288"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4F2D3507"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 xml:space="preserve">Im Beisein seines </w:t>
      </w:r>
      <w:proofErr w:type="spellStart"/>
      <w:r w:rsidRPr="00355E3F">
        <w:rPr>
          <w:rFonts w:ascii="Verdana" w:hAnsi="Verdana"/>
          <w:sz w:val="16"/>
          <w:szCs w:val="16"/>
          <w:lang w:val="de-DE"/>
        </w:rPr>
        <w:t>Greffiers</w:t>
      </w:r>
      <w:proofErr w:type="spellEnd"/>
      <w:r w:rsidRPr="00355E3F">
        <w:rPr>
          <w:rFonts w:ascii="Verdana" w:hAnsi="Verdana"/>
          <w:sz w:val="16"/>
          <w:szCs w:val="16"/>
          <w:lang w:val="de-DE"/>
        </w:rPr>
        <w:t xml:space="preserve"> verfasst er die Akte über diese Aushändigung.</w:t>
      </w:r>
    </w:p>
    <w:p w14:paraId="14581B2C"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1317215B" w14:textId="6E93C186"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63595E">
        <w:rPr>
          <w:rFonts w:ascii="Verdana" w:hAnsi="Verdana"/>
          <w:b/>
          <w:sz w:val="16"/>
          <w:szCs w:val="16"/>
          <w:lang w:val="de-DE"/>
        </w:rPr>
        <w:t>Art. 125ter</w:t>
      </w:r>
      <w:r w:rsidR="0063595E">
        <w:rPr>
          <w:rFonts w:ascii="Verdana" w:hAnsi="Verdana"/>
          <w:b/>
          <w:sz w:val="16"/>
          <w:szCs w:val="16"/>
          <w:lang w:val="de-DE"/>
        </w:rPr>
        <w:t>.</w:t>
      </w:r>
      <w:r w:rsidRPr="00355E3F">
        <w:rPr>
          <w:rFonts w:ascii="Verdana" w:hAnsi="Verdana"/>
          <w:sz w:val="16"/>
          <w:szCs w:val="16"/>
          <w:lang w:val="de-DE"/>
        </w:rPr>
        <w:t xml:space="preserve"> Der Präsident des Appellationshofes von Lüttich trägt die Sache in die Sitzungsliste der ersten Kammer des Appellationshofes für den einundvierzigsten Tag vor der Wahl um 10 Uhr vormittags ein, selbst wenn dieser Tag ein Feiertag ist.</w:t>
      </w:r>
    </w:p>
    <w:p w14:paraId="796766A3"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0ED97F77"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Die erste Kammer des Appellationshofes prüft die Sachen in Bezug auf die Wählbarkeit unter Zurückstellung aller anderen Sachen.</w:t>
      </w:r>
    </w:p>
    <w:p w14:paraId="48FBC2A2"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7D66A8D9"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In öffentlicher Sitzung verliest der Präsident die Aktenstücke. Sodann gibt er dem Berufungs</w:t>
      </w:r>
      <w:r w:rsidRPr="00355E3F">
        <w:rPr>
          <w:rFonts w:ascii="Verdana" w:hAnsi="Verdana"/>
          <w:sz w:val="16"/>
          <w:szCs w:val="16"/>
          <w:lang w:val="de-DE"/>
        </w:rPr>
        <w:softHyphen/>
        <w:t>kläger und gegebenenfalls dem Berufungsbeklagten das Wort; diese können sich von einem Rechts</w:t>
      </w:r>
      <w:r w:rsidRPr="00355E3F">
        <w:rPr>
          <w:rFonts w:ascii="Verdana" w:hAnsi="Verdana"/>
          <w:sz w:val="16"/>
          <w:szCs w:val="16"/>
          <w:lang w:val="de-DE"/>
        </w:rPr>
        <w:softHyphen/>
        <w:t>beistand vertreten und beistehen lassen.</w:t>
      </w:r>
    </w:p>
    <w:p w14:paraId="66689187"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54A3DC41"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Nach Anhörung der Stellungnahme des General</w:t>
      </w:r>
      <w:r w:rsidRPr="00355E3F">
        <w:rPr>
          <w:rFonts w:ascii="Verdana" w:hAnsi="Verdana"/>
          <w:sz w:val="16"/>
          <w:szCs w:val="16"/>
          <w:lang w:val="de-DE"/>
        </w:rPr>
        <w:softHyphen/>
        <w:t>prokurators entscheidet der Gerichtshof unverzüglich durch einen Entscheid, der in öffentlicher Sitzung verlesen wird; dieser Entscheid wird dem Betreffenden nicht zugestellt, sondern bei der Kanzlei des Gerichtshofs hinterlegt, wo der Betreffende ihn kostenlos einsehen kann.</w:t>
      </w:r>
    </w:p>
    <w:p w14:paraId="2D459F41"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62FB3AD5"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Der Tenor des Entscheids wird dem Vorsitzenden des betreffenden Hauptwahlvorstandes des Wahlkreises an dem von ihm angegebenen Ort von der Staatsanwaltschaft auf digitalem Weg zur Kenntnis gebracht.</w:t>
      </w:r>
    </w:p>
    <w:p w14:paraId="5B0CDC63"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176FA818"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sz w:val="16"/>
          <w:szCs w:val="16"/>
          <w:lang w:val="de-DE"/>
        </w:rPr>
        <w:t xml:space="preserve">Die Akte des Gerichtshofes wird dem </w:t>
      </w:r>
      <w:proofErr w:type="spellStart"/>
      <w:r w:rsidRPr="00355E3F">
        <w:rPr>
          <w:rFonts w:ascii="Verdana" w:hAnsi="Verdana"/>
          <w:sz w:val="16"/>
          <w:szCs w:val="16"/>
          <w:lang w:val="de-DE"/>
        </w:rPr>
        <w:t>Greffier</w:t>
      </w:r>
      <w:proofErr w:type="spellEnd"/>
      <w:r w:rsidRPr="00355E3F">
        <w:rPr>
          <w:rFonts w:ascii="Verdana" w:hAnsi="Verdana"/>
          <w:sz w:val="16"/>
          <w:szCs w:val="16"/>
          <w:lang w:val="de-DE"/>
        </w:rPr>
        <w:t xml:space="preserve"> der Versammlung, die mit der Überprüfung der Mandate der Gewählten beauftragt ist, innerhalb acht Tagen zusammen mit einer Ausfertigung des Entscheids übermittelt.</w:t>
      </w:r>
    </w:p>
    <w:p w14:paraId="31906A4D"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p>
    <w:p w14:paraId="0C4ACDB0" w14:textId="77777777" w:rsidR="00355E3F" w:rsidRPr="00355E3F" w:rsidRDefault="00355E3F" w:rsidP="00355E3F">
      <w:pPr>
        <w:tabs>
          <w:tab w:val="left" w:pos="-254"/>
          <w:tab w:val="left" w:pos="0"/>
          <w:tab w:val="left" w:pos="720"/>
          <w:tab w:val="left" w:pos="11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rPr>
          <w:rFonts w:ascii="Verdana" w:hAnsi="Verdana"/>
          <w:sz w:val="16"/>
          <w:szCs w:val="16"/>
          <w:lang w:val="de-DE"/>
        </w:rPr>
      </w:pPr>
      <w:r w:rsidRPr="00355E3F">
        <w:rPr>
          <w:rFonts w:ascii="Verdana" w:hAnsi="Verdana"/>
          <w:b/>
          <w:sz w:val="16"/>
          <w:szCs w:val="16"/>
          <w:lang w:val="de-DE"/>
        </w:rPr>
        <w:t>Art. 125quater.</w:t>
      </w:r>
      <w:r w:rsidRPr="00355E3F">
        <w:rPr>
          <w:rFonts w:ascii="Verdana" w:hAnsi="Verdana"/>
          <w:sz w:val="16"/>
          <w:szCs w:val="16"/>
          <w:lang w:val="de-DE"/>
        </w:rPr>
        <w:t xml:space="preserve">  Gegen die in Artikel 125ter erwähn</w:t>
      </w:r>
      <w:r w:rsidRPr="00355E3F">
        <w:rPr>
          <w:rFonts w:ascii="Verdana" w:hAnsi="Verdana"/>
          <w:sz w:val="16"/>
          <w:szCs w:val="16"/>
          <w:lang w:val="de-DE"/>
        </w:rPr>
        <w:softHyphen/>
        <w:t>ten Entscheide ist kein Rechtsmittel möglich.</w:t>
      </w:r>
    </w:p>
    <w:p w14:paraId="2CC197E1" w14:textId="77777777" w:rsidR="00355E3F" w:rsidRPr="005C641E" w:rsidRDefault="00355E3F" w:rsidP="00ED37BC">
      <w:pPr>
        <w:tabs>
          <w:tab w:val="left" w:pos="-720"/>
        </w:tabs>
        <w:spacing w:line="264" w:lineRule="auto"/>
        <w:jc w:val="both"/>
        <w:rPr>
          <w:rFonts w:ascii="Verdana" w:hAnsi="Verdana"/>
          <w:spacing w:val="-2"/>
          <w:sz w:val="18"/>
          <w:szCs w:val="18"/>
          <w:lang w:val="de-DE"/>
        </w:rPr>
      </w:pPr>
    </w:p>
    <w:sectPr w:rsidR="00355E3F" w:rsidRPr="005C641E" w:rsidSect="00AB22B6">
      <w:headerReference w:type="even" r:id="rId9"/>
      <w:headerReference w:type="default" r:id="rId10"/>
      <w:footerReference w:type="default" r:id="rId11"/>
      <w:pgSz w:w="12240" w:h="15840"/>
      <w:pgMar w:top="851" w:right="1440" w:bottom="567" w:left="144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EF25F" w14:textId="77777777" w:rsidR="00197462" w:rsidRDefault="00197462" w:rsidP="001C5F77">
      <w:r>
        <w:separator/>
      </w:r>
    </w:p>
  </w:endnote>
  <w:endnote w:type="continuationSeparator" w:id="0">
    <w:p w14:paraId="1D783EBD" w14:textId="77777777" w:rsidR="00197462" w:rsidRDefault="00197462" w:rsidP="001C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79D9" w14:textId="77777777" w:rsidR="001C5F77" w:rsidRPr="001C5F77" w:rsidRDefault="00102B8B" w:rsidP="001C5F77">
    <w:pPr>
      <w:pStyle w:val="Voettekst"/>
      <w:spacing w:line="720" w:lineRule="exact"/>
      <w:rPr>
        <w:i/>
        <w:sz w:val="18"/>
      </w:rPr>
    </w:pPr>
    <w:r>
      <w:rPr>
        <w:noProof/>
        <w:sz w:val="18"/>
        <w:lang w:val="nl-BE" w:eastAsia="nl-BE"/>
      </w:rPr>
      <mc:AlternateContent>
        <mc:Choice Requires="wps">
          <w:drawing>
            <wp:anchor distT="0" distB="0" distL="114300" distR="114300" simplePos="0" relativeHeight="251657216" behindDoc="0" locked="0" layoutInCell="1" allowOverlap="1" wp14:anchorId="365E7C13" wp14:editId="61CAC290">
              <wp:simplePos x="0" y="0"/>
              <wp:positionH relativeFrom="page">
                <wp:posOffset>1311910</wp:posOffset>
              </wp:positionH>
              <wp:positionV relativeFrom="page">
                <wp:posOffset>8924925</wp:posOffset>
              </wp:positionV>
              <wp:extent cx="5184140" cy="36195"/>
              <wp:effectExtent l="0" t="0" r="0" b="190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DFC64E" id="Rectangle 4" o:spid="_x0000_s1026" style="position:absolute;margin-left:103.3pt;margin-top:702.75pt;width:408.2pt;height:2.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" fillcolor="#bfbfbf" stroked="f">
              <w10:wrap anchorx="page" anchory="page"/>
            </v:rect>
          </w:pict>
        </mc:Fallback>
      </mc:AlternateContent>
    </w:r>
    <w:r>
      <w:rPr>
        <w:noProof/>
        <w:sz w:val="18"/>
        <w:lang w:val="nl-BE" w:eastAsia="nl-BE"/>
      </w:rPr>
      <mc:AlternateContent>
        <mc:Choice Requires="wps">
          <w:drawing>
            <wp:anchor distT="0" distB="0" distL="114300" distR="114300" simplePos="0" relativeHeight="251656192" behindDoc="0" locked="0" layoutInCell="1" allowOverlap="1" wp14:anchorId="3A96EA1A" wp14:editId="4A9FAE7A">
              <wp:simplePos x="0" y="0"/>
              <wp:positionH relativeFrom="page">
                <wp:posOffset>725805</wp:posOffset>
              </wp:positionH>
              <wp:positionV relativeFrom="page">
                <wp:posOffset>8924925</wp:posOffset>
              </wp:positionV>
              <wp:extent cx="593725" cy="36195"/>
              <wp:effectExtent l="1905" t="0" r="4445"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07512" id="Rectangle 3" o:spid="_x0000_s1026" style="position:absolute;margin-left:57.15pt;margin-top:702.75pt;width:46.75pt;height: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" fillcolor="#666" stroked="f">
              <w10:wrap anchorx="page" anchory="page"/>
            </v:rect>
          </w:pict>
        </mc:Fallback>
      </mc:AlternateContent>
    </w:r>
  </w:p>
  <w:p w14:paraId="014760CA" w14:textId="77777777" w:rsidR="001C5F77" w:rsidRPr="001C5F77" w:rsidRDefault="00102B8B" w:rsidP="001C5F77">
    <w:pPr>
      <w:pStyle w:val="Voettekst"/>
      <w:spacing w:line="720" w:lineRule="exact"/>
      <w:rPr>
        <w:sz w:val="16"/>
        <w:szCs w:val="16"/>
        <w:lang w:val="fr-BE"/>
      </w:rPr>
    </w:pPr>
    <w:r>
      <w:rPr>
        <w:noProof/>
        <w:sz w:val="18"/>
        <w:lang w:val="nl-BE" w:eastAsia="nl-BE"/>
      </w:rPr>
      <w:drawing>
        <wp:anchor distT="0" distB="0" distL="114300" distR="114300" simplePos="0" relativeHeight="251658240" behindDoc="0" locked="0" layoutInCell="1" allowOverlap="1" wp14:anchorId="6AF55FA6" wp14:editId="626361A2">
          <wp:simplePos x="0" y="0"/>
          <wp:positionH relativeFrom="page">
            <wp:posOffset>6496050</wp:posOffset>
          </wp:positionH>
          <wp:positionV relativeFrom="page">
            <wp:posOffset>9134475</wp:posOffset>
          </wp:positionV>
          <wp:extent cx="285750" cy="209550"/>
          <wp:effectExtent l="0" t="0" r="0" b="0"/>
          <wp:wrapNone/>
          <wp:docPr id="7" name="Image 5"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5F77" w:rsidRPr="001C5F77">
      <w:rPr>
        <w:sz w:val="16"/>
        <w:szCs w:val="16"/>
        <w:lang w:val="fr-BE"/>
      </w:rPr>
      <w:t xml:space="preserve"> </w:t>
    </w:r>
  </w:p>
  <w:p w14:paraId="2A58C8AD" w14:textId="77777777" w:rsidR="001C5F77" w:rsidRPr="001C5F77" w:rsidRDefault="001C5F77" w:rsidP="001C5F77">
    <w:pPr>
      <w:pStyle w:val="Voettekst"/>
      <w:rPr>
        <w:lang w:val="fr-BE"/>
      </w:rPr>
    </w:pPr>
  </w:p>
  <w:p w14:paraId="2B175D88" w14:textId="77777777" w:rsidR="001C5F77" w:rsidRPr="001C5F77" w:rsidRDefault="001C5F77">
    <w:pPr>
      <w:pStyle w:val="Voettekst"/>
      <w:rPr>
        <w:lang w:val="fr-BE"/>
      </w:rPr>
    </w:pPr>
  </w:p>
  <w:p w14:paraId="3A6BF0BA" w14:textId="77777777" w:rsidR="001C5F77" w:rsidRPr="001C5F77" w:rsidRDefault="001C5F77">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70674" w14:textId="77777777" w:rsidR="00197462" w:rsidRDefault="00197462" w:rsidP="001C5F77">
      <w:r>
        <w:separator/>
      </w:r>
    </w:p>
  </w:footnote>
  <w:footnote w:type="continuationSeparator" w:id="0">
    <w:p w14:paraId="2EF708E1" w14:textId="77777777" w:rsidR="00197462" w:rsidRDefault="00197462" w:rsidP="001C5F77">
      <w:r>
        <w:continuationSeparator/>
      </w:r>
    </w:p>
  </w:footnote>
  <w:footnote w:id="1">
    <w:p w14:paraId="7881F990" w14:textId="77777777" w:rsidR="00501C62" w:rsidRPr="00D54BD1" w:rsidRDefault="00501C62" w:rsidP="00501C62">
      <w:pPr>
        <w:pStyle w:val="Voetnoottekst"/>
        <w:rPr>
          <w:rFonts w:ascii="Arial" w:hAnsi="Arial" w:cs="Arial"/>
          <w:lang w:val="de-DE"/>
        </w:rPr>
      </w:pPr>
      <w:r>
        <w:rPr>
          <w:rStyle w:val="Voetnootmarkering"/>
        </w:rPr>
        <w:footnoteRef/>
      </w:r>
      <w:r w:rsidRPr="00D54BD1">
        <w:rPr>
          <w:rFonts w:ascii="Arial" w:hAnsi="Arial"/>
          <w:lang w:val="de-DE"/>
        </w:rPr>
        <w:t xml:space="preserve"> </w:t>
      </w:r>
      <w:r w:rsidRPr="00D54BD1">
        <w:rPr>
          <w:rFonts w:ascii="Arial" w:hAnsi="Arial"/>
          <w:sz w:val="16"/>
          <w:lang w:val="de-DE"/>
        </w:rPr>
        <w:t xml:space="preserve">Der Wähler, der den Wahlvorschlag hinterlegt hat, oder, wenn es mehrere Hinterleger gab, derjenige von ihnen, der in der Annahmeakte als erster benannt </w:t>
      </w:r>
      <w:r w:rsidRPr="00AB599C">
        <w:rPr>
          <w:rFonts w:ascii="Arial" w:hAnsi="Arial"/>
          <w:sz w:val="16"/>
          <w:lang w:val="de-DE"/>
        </w:rPr>
        <w:t>ist.</w:t>
      </w:r>
    </w:p>
  </w:footnote>
  <w:footnote w:id="2">
    <w:p w14:paraId="2D5012E2" w14:textId="77777777" w:rsidR="00501C62" w:rsidRPr="00D65CEE" w:rsidRDefault="00501C62" w:rsidP="00501C62">
      <w:pPr>
        <w:tabs>
          <w:tab w:val="left" w:pos="0"/>
          <w:tab w:val="left" w:pos="480"/>
          <w:tab w:val="left" w:pos="720"/>
        </w:tabs>
        <w:ind w:left="480" w:hanging="480"/>
        <w:jc w:val="both"/>
        <w:rPr>
          <w:spacing w:val="-2"/>
          <w:sz w:val="16"/>
          <w:szCs w:val="16"/>
          <w:lang w:val="de-DE"/>
        </w:rPr>
      </w:pPr>
      <w:r>
        <w:rPr>
          <w:rStyle w:val="Voetnootmarkering"/>
        </w:rPr>
        <w:footnoteRef/>
      </w:r>
      <w:r w:rsidRPr="00D65CEE">
        <w:rPr>
          <w:lang w:val="de-DE"/>
        </w:rPr>
        <w:t xml:space="preserve"> </w:t>
      </w:r>
      <w:r w:rsidRPr="00D65CEE">
        <w:rPr>
          <w:sz w:val="16"/>
          <w:lang w:val="de-DE"/>
        </w:rPr>
        <w:t>Dieses Feld ist nur auszufüllen, wenn die Wählbarkeit beanstandet wird.</w:t>
      </w:r>
    </w:p>
    <w:p w14:paraId="73F12E75" w14:textId="77777777" w:rsidR="00501C62" w:rsidRPr="00445ACB" w:rsidRDefault="00501C62" w:rsidP="00501C62">
      <w:pPr>
        <w:pStyle w:val="Voetnootteks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5A05B" w14:textId="77777777" w:rsidR="005D6C78" w:rsidRDefault="005D6C78">
    <w:pPr>
      <w:pStyle w:val="Koptekst"/>
    </w:pPr>
  </w:p>
  <w:p w14:paraId="0BC59CC0" w14:textId="77777777" w:rsidR="002568EF" w:rsidRDefault="002568EF"/>
  <w:p w14:paraId="371B357C" w14:textId="77777777" w:rsidR="002568EF" w:rsidRDefault="002568EF"/>
  <w:p w14:paraId="29DFB7AE" w14:textId="77777777" w:rsidR="002568EF" w:rsidRDefault="002568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3F8AC" w14:textId="39BC1D64" w:rsidR="00550DB0" w:rsidRPr="00550DB0" w:rsidRDefault="00550DB0" w:rsidP="00550DB0">
    <w:pPr>
      <w:pStyle w:val="formniveau"/>
      <w:spacing w:before="0" w:line="360" w:lineRule="auto"/>
      <w:ind w:left="0"/>
      <w:rPr>
        <w:rFonts w:ascii="Verdana" w:hAnsi="Verdana"/>
        <w:b/>
        <w:caps w:val="0"/>
        <w:szCs w:val="16"/>
        <w:lang w:val="fr-FR"/>
      </w:rPr>
    </w:pPr>
    <w:proofErr w:type="spellStart"/>
    <w:r w:rsidRPr="00550DB0">
      <w:rPr>
        <w:rFonts w:ascii="Verdana" w:hAnsi="Verdana" w:cs="Arial"/>
        <w:szCs w:val="16"/>
        <w:lang w:val="fr-FR"/>
      </w:rPr>
      <w:t>F</w:t>
    </w:r>
    <w:r w:rsidRPr="00550DB0">
      <w:rPr>
        <w:rFonts w:ascii="Verdana" w:hAnsi="Verdana" w:cs="Arial"/>
        <w:caps w:val="0"/>
        <w:szCs w:val="16"/>
        <w:lang w:val="fr-FR"/>
      </w:rPr>
      <w:t>ormular</w:t>
    </w:r>
    <w:proofErr w:type="spellEnd"/>
    <w:r w:rsidRPr="00550DB0">
      <w:rPr>
        <w:rFonts w:ascii="Verdana" w:hAnsi="Verdana" w:cs="Arial"/>
        <w:szCs w:val="16"/>
        <w:lang w:val="fr-FR"/>
      </w:rPr>
      <w:t xml:space="preserve"> G</w:t>
    </w:r>
    <w:r w:rsidR="00501C62">
      <w:rPr>
        <w:rFonts w:ascii="Verdana" w:hAnsi="Verdana" w:cs="Arial"/>
        <w:szCs w:val="16"/>
        <w:lang w:val="fr-FR"/>
      </w:rPr>
      <w:t>11</w:t>
    </w:r>
    <w:r w:rsidRPr="00550DB0">
      <w:rPr>
        <w:rFonts w:ascii="Verdana" w:hAnsi="Verdana" w:cs="Arial"/>
        <w:szCs w:val="16"/>
        <w:lang w:val="fr-FR"/>
      </w:rPr>
      <w:t>B</w:t>
    </w:r>
    <w:r w:rsidRPr="00550DB0">
      <w:rPr>
        <w:rFonts w:ascii="Verdana" w:hAnsi="Verdana" w:cs="Arial"/>
        <w:caps w:val="0"/>
        <w:szCs w:val="16"/>
        <w:lang w:val="fr-FR"/>
      </w:rPr>
      <w:t>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85C84"/>
    <w:multiLevelType w:val="singleLevel"/>
    <w:tmpl w:val="B2C818C8"/>
    <w:lvl w:ilvl="0">
      <w:start w:val="1"/>
      <w:numFmt w:val="decimal"/>
      <w:lvlText w:val="(%1)"/>
      <w:lvlJc w:val="left"/>
      <w:pPr>
        <w:tabs>
          <w:tab w:val="num" w:pos="480"/>
        </w:tabs>
        <w:ind w:left="480"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E82"/>
    <w:rsid w:val="00006464"/>
    <w:rsid w:val="00040381"/>
    <w:rsid w:val="000A1B95"/>
    <w:rsid w:val="000A1E82"/>
    <w:rsid w:val="000F1F2E"/>
    <w:rsid w:val="00102B8B"/>
    <w:rsid w:val="00130C57"/>
    <w:rsid w:val="0017614C"/>
    <w:rsid w:val="001874DB"/>
    <w:rsid w:val="00197462"/>
    <w:rsid w:val="001C5F77"/>
    <w:rsid w:val="00246E8D"/>
    <w:rsid w:val="002534B0"/>
    <w:rsid w:val="002568EF"/>
    <w:rsid w:val="00345EA2"/>
    <w:rsid w:val="00355E3F"/>
    <w:rsid w:val="00405478"/>
    <w:rsid w:val="004A0B90"/>
    <w:rsid w:val="004B3303"/>
    <w:rsid w:val="004D29D2"/>
    <w:rsid w:val="004F526E"/>
    <w:rsid w:val="00501C62"/>
    <w:rsid w:val="005062B6"/>
    <w:rsid w:val="00550DB0"/>
    <w:rsid w:val="005C641E"/>
    <w:rsid w:val="005D24F1"/>
    <w:rsid w:val="005D6C78"/>
    <w:rsid w:val="00613F83"/>
    <w:rsid w:val="00615806"/>
    <w:rsid w:val="0062774C"/>
    <w:rsid w:val="0063595E"/>
    <w:rsid w:val="0068458C"/>
    <w:rsid w:val="006B3AAD"/>
    <w:rsid w:val="00733DD0"/>
    <w:rsid w:val="0073454E"/>
    <w:rsid w:val="00743810"/>
    <w:rsid w:val="00767126"/>
    <w:rsid w:val="008330C8"/>
    <w:rsid w:val="00850560"/>
    <w:rsid w:val="00880EE3"/>
    <w:rsid w:val="008A6891"/>
    <w:rsid w:val="008B3509"/>
    <w:rsid w:val="009667B1"/>
    <w:rsid w:val="00AB22B6"/>
    <w:rsid w:val="00B32503"/>
    <w:rsid w:val="00B67205"/>
    <w:rsid w:val="00C01E60"/>
    <w:rsid w:val="00C33205"/>
    <w:rsid w:val="00C44839"/>
    <w:rsid w:val="00C52ABE"/>
    <w:rsid w:val="00C53685"/>
    <w:rsid w:val="00CB20C3"/>
    <w:rsid w:val="00D06710"/>
    <w:rsid w:val="00D47F7A"/>
    <w:rsid w:val="00DD0B20"/>
    <w:rsid w:val="00E00F3E"/>
    <w:rsid w:val="00E35EB4"/>
    <w:rsid w:val="00E43AA8"/>
    <w:rsid w:val="00E4467A"/>
    <w:rsid w:val="00ED37BC"/>
    <w:rsid w:val="00F22B94"/>
    <w:rsid w:val="00F878E9"/>
    <w:rsid w:val="00FF39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1FF57"/>
  <w15:chartTrackingRefBased/>
  <w15:docId w15:val="{FD34099F-259F-4FAD-AAC5-FDCBE5A4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710"/>
    <w:rPr>
      <w:sz w:val="22"/>
      <w:szCs w:val="22"/>
      <w:lang w:val="en-US" w:eastAsia="en-US"/>
    </w:rPr>
  </w:style>
  <w:style w:type="paragraph" w:styleId="Kop1">
    <w:name w:val="heading 1"/>
    <w:basedOn w:val="Standaard"/>
    <w:next w:val="Standaard"/>
    <w:link w:val="Kop1Char"/>
    <w:qFormat/>
    <w:rsid w:val="00D47F7A"/>
    <w:pPr>
      <w:keepNext/>
      <w:widowControl w:val="0"/>
      <w:spacing w:line="264" w:lineRule="auto"/>
      <w:jc w:val="both"/>
      <w:outlineLvl w:val="0"/>
    </w:pPr>
    <w:rPr>
      <w:rFonts w:ascii="Times New Roman" w:eastAsia="Times New Roman" w:hAnsi="Times New Roman" w:cs="Times New Roman"/>
      <w:snapToGrid w:val="0"/>
      <w:spacing w:val="-2"/>
      <w:sz w:val="28"/>
      <w:szCs w:val="20"/>
      <w:lang w:val="fr-FR" w:eastAsia="fr-FR"/>
    </w:rPr>
  </w:style>
  <w:style w:type="paragraph" w:styleId="Kop2">
    <w:name w:val="heading 2"/>
    <w:basedOn w:val="Standaard"/>
    <w:next w:val="Standaard"/>
    <w:link w:val="Kop2Char"/>
    <w:qFormat/>
    <w:rsid w:val="00D47F7A"/>
    <w:pPr>
      <w:keepNext/>
      <w:widowControl w:val="0"/>
      <w:tabs>
        <w:tab w:val="center" w:pos="5131"/>
      </w:tabs>
      <w:spacing w:line="264" w:lineRule="auto"/>
      <w:jc w:val="center"/>
      <w:outlineLvl w:val="1"/>
    </w:pPr>
    <w:rPr>
      <w:rFonts w:ascii="Times New Roman" w:eastAsia="Times New Roman" w:hAnsi="Times New Roman" w:cs="Times New Roman"/>
      <w:b/>
      <w:caps/>
      <w:snapToGrid w:val="0"/>
      <w:spacing w:val="-2"/>
      <w:sz w:val="32"/>
      <w:szCs w:val="20"/>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5F77"/>
    <w:pPr>
      <w:tabs>
        <w:tab w:val="center" w:pos="4680"/>
        <w:tab w:val="right" w:pos="9360"/>
      </w:tabs>
    </w:pPr>
  </w:style>
  <w:style w:type="character" w:customStyle="1" w:styleId="KoptekstChar">
    <w:name w:val="Koptekst Char"/>
    <w:basedOn w:val="Standaardalinea-lettertype"/>
    <w:link w:val="Koptekst"/>
    <w:uiPriority w:val="99"/>
    <w:rsid w:val="001C5F77"/>
  </w:style>
  <w:style w:type="paragraph" w:styleId="Voettekst">
    <w:name w:val="footer"/>
    <w:basedOn w:val="Standaard"/>
    <w:link w:val="VoettekstChar"/>
    <w:unhideWhenUsed/>
    <w:rsid w:val="001C5F77"/>
    <w:pPr>
      <w:tabs>
        <w:tab w:val="center" w:pos="4680"/>
        <w:tab w:val="right" w:pos="9360"/>
      </w:tabs>
    </w:pPr>
  </w:style>
  <w:style w:type="character" w:customStyle="1" w:styleId="VoettekstChar">
    <w:name w:val="Voettekst Char"/>
    <w:basedOn w:val="Standaardalinea-lettertype"/>
    <w:link w:val="Voettekst"/>
    <w:uiPriority w:val="99"/>
    <w:rsid w:val="001C5F77"/>
  </w:style>
  <w:style w:type="paragraph" w:styleId="Ballontekst">
    <w:name w:val="Balloon Text"/>
    <w:basedOn w:val="Standaard"/>
    <w:link w:val="BallontekstChar"/>
    <w:uiPriority w:val="99"/>
    <w:semiHidden/>
    <w:unhideWhenUsed/>
    <w:rsid w:val="001C5F77"/>
    <w:rPr>
      <w:rFonts w:ascii="Tahoma" w:hAnsi="Tahoma" w:cs="Tahoma"/>
      <w:sz w:val="16"/>
      <w:szCs w:val="16"/>
    </w:rPr>
  </w:style>
  <w:style w:type="character" w:customStyle="1" w:styleId="BallontekstChar">
    <w:name w:val="Ballontekst Char"/>
    <w:link w:val="Ballontekst"/>
    <w:uiPriority w:val="99"/>
    <w:semiHidden/>
    <w:rsid w:val="001C5F77"/>
    <w:rPr>
      <w:rFonts w:ascii="Tahoma" w:hAnsi="Tahoma" w:cs="Tahoma"/>
      <w:sz w:val="16"/>
      <w:szCs w:val="16"/>
    </w:rPr>
  </w:style>
  <w:style w:type="character" w:styleId="Hyperlink">
    <w:name w:val="Hyperlink"/>
    <w:rsid w:val="001C5F77"/>
    <w:rPr>
      <w:color w:val="0000FF"/>
      <w:u w:val="single"/>
    </w:rPr>
  </w:style>
  <w:style w:type="character" w:customStyle="1" w:styleId="Kop1Char">
    <w:name w:val="Kop 1 Char"/>
    <w:link w:val="Kop1"/>
    <w:rsid w:val="00D47F7A"/>
    <w:rPr>
      <w:rFonts w:ascii="Times New Roman" w:eastAsia="Times New Roman" w:hAnsi="Times New Roman" w:cs="Times New Roman"/>
      <w:snapToGrid w:val="0"/>
      <w:spacing w:val="-2"/>
      <w:sz w:val="28"/>
      <w:lang w:val="fr-FR" w:eastAsia="fr-FR"/>
    </w:rPr>
  </w:style>
  <w:style w:type="character" w:customStyle="1" w:styleId="Kop2Char">
    <w:name w:val="Kop 2 Char"/>
    <w:link w:val="Kop2"/>
    <w:rsid w:val="00D47F7A"/>
    <w:rPr>
      <w:rFonts w:ascii="Times New Roman" w:eastAsia="Times New Roman" w:hAnsi="Times New Roman" w:cs="Times New Roman"/>
      <w:b/>
      <w:caps/>
      <w:snapToGrid w:val="0"/>
      <w:spacing w:val="-2"/>
      <w:sz w:val="32"/>
      <w:lang w:val="fr-FR" w:eastAsia="fr-FR"/>
    </w:rPr>
  </w:style>
  <w:style w:type="paragraph" w:styleId="Voetnoottekst">
    <w:name w:val="footnote text"/>
    <w:basedOn w:val="Standaard"/>
    <w:link w:val="VoetnoottekstChar"/>
    <w:semiHidden/>
    <w:rsid w:val="00D47F7A"/>
    <w:pPr>
      <w:widowControl w:val="0"/>
    </w:pPr>
    <w:rPr>
      <w:rFonts w:ascii="Courier New" w:eastAsia="Times New Roman" w:hAnsi="Courier New" w:cs="Times New Roman"/>
      <w:snapToGrid w:val="0"/>
      <w:sz w:val="24"/>
      <w:szCs w:val="20"/>
      <w:lang w:val="fr-FR" w:eastAsia="fr-FR"/>
    </w:rPr>
  </w:style>
  <w:style w:type="character" w:customStyle="1" w:styleId="VoetnoottekstChar">
    <w:name w:val="Voetnoottekst Char"/>
    <w:link w:val="Voetnoottekst"/>
    <w:semiHidden/>
    <w:rsid w:val="00D47F7A"/>
    <w:rPr>
      <w:rFonts w:ascii="Courier New" w:eastAsia="Times New Roman" w:hAnsi="Courier New" w:cs="Times New Roman"/>
      <w:snapToGrid w:val="0"/>
      <w:sz w:val="24"/>
      <w:lang w:val="fr-FR" w:eastAsia="fr-FR"/>
    </w:rPr>
  </w:style>
  <w:style w:type="paragraph" w:styleId="Plattetekst">
    <w:name w:val="Body Text"/>
    <w:basedOn w:val="Standaard"/>
    <w:link w:val="PlattetekstChar"/>
    <w:rsid w:val="00D47F7A"/>
    <w:pPr>
      <w:widowControl w:val="0"/>
      <w:tabs>
        <w:tab w:val="left" w:pos="-720"/>
      </w:tabs>
      <w:spacing w:line="264" w:lineRule="auto"/>
      <w:jc w:val="both"/>
    </w:pPr>
    <w:rPr>
      <w:rFonts w:ascii="Times New Roman" w:eastAsia="Times New Roman" w:hAnsi="Times New Roman" w:cs="Times New Roman"/>
      <w:snapToGrid w:val="0"/>
      <w:spacing w:val="-2"/>
      <w:szCs w:val="20"/>
      <w:lang w:val="fr-FR" w:eastAsia="fr-FR"/>
    </w:rPr>
  </w:style>
  <w:style w:type="character" w:customStyle="1" w:styleId="PlattetekstChar">
    <w:name w:val="Platte tekst Char"/>
    <w:link w:val="Plattetekst"/>
    <w:rsid w:val="00D47F7A"/>
    <w:rPr>
      <w:rFonts w:ascii="Times New Roman" w:eastAsia="Times New Roman" w:hAnsi="Times New Roman" w:cs="Times New Roman"/>
      <w:snapToGrid w:val="0"/>
      <w:spacing w:val="-2"/>
      <w:sz w:val="22"/>
      <w:lang w:val="fr-FR" w:eastAsia="fr-FR"/>
    </w:rPr>
  </w:style>
  <w:style w:type="character" w:styleId="Voetnootmarkering">
    <w:name w:val="footnote reference"/>
    <w:semiHidden/>
    <w:rsid w:val="00D47F7A"/>
    <w:rPr>
      <w:vertAlign w:val="superscript"/>
    </w:rPr>
  </w:style>
  <w:style w:type="paragraph" w:styleId="Plattetekstinspringen">
    <w:name w:val="Body Text Indent"/>
    <w:basedOn w:val="Standaard"/>
    <w:link w:val="PlattetekstinspringenChar"/>
    <w:rsid w:val="0062774C"/>
    <w:pPr>
      <w:widowControl w:val="0"/>
      <w:tabs>
        <w:tab w:val="left" w:pos="-720"/>
        <w:tab w:val="left" w:pos="0"/>
        <w:tab w:val="left" w:pos="426"/>
      </w:tabs>
      <w:spacing w:line="264" w:lineRule="auto"/>
      <w:ind w:left="1440" w:hanging="1440"/>
      <w:jc w:val="both"/>
    </w:pPr>
    <w:rPr>
      <w:rFonts w:ascii="Times New Roman" w:eastAsia="Times New Roman" w:hAnsi="Times New Roman" w:cs="Times New Roman"/>
      <w:snapToGrid w:val="0"/>
      <w:spacing w:val="-2"/>
      <w:sz w:val="20"/>
      <w:szCs w:val="20"/>
      <w:lang w:val="fr-FR" w:eastAsia="fr-FR"/>
    </w:rPr>
  </w:style>
  <w:style w:type="character" w:customStyle="1" w:styleId="PlattetekstinspringenChar">
    <w:name w:val="Platte tekst inspringen Char"/>
    <w:link w:val="Plattetekstinspringen"/>
    <w:rsid w:val="0062774C"/>
    <w:rPr>
      <w:rFonts w:ascii="Times New Roman" w:eastAsia="Times New Roman" w:hAnsi="Times New Roman" w:cs="Times New Roman"/>
      <w:snapToGrid w:val="0"/>
      <w:spacing w:val="-2"/>
      <w:lang w:val="fr-FR" w:eastAsia="fr-FR"/>
    </w:rPr>
  </w:style>
  <w:style w:type="paragraph" w:customStyle="1" w:styleId="formniveau">
    <w:name w:val="_form_niveau"/>
    <w:basedOn w:val="Standaard"/>
    <w:rsid w:val="004B3303"/>
    <w:pPr>
      <w:keepLines/>
      <w:suppressAutoHyphens/>
      <w:spacing w:before="654" w:line="260" w:lineRule="atLeast"/>
      <w:ind w:left="397"/>
    </w:pPr>
    <w:rPr>
      <w:rFonts w:eastAsia="Times New Roman" w:cs="Times New Roman"/>
      <w:caps/>
      <w:sz w:val="16"/>
      <w:szCs w:val="20"/>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Bureau\Elections%202014\Formulaires\Canevas%20formulaire\CanevasF_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AA365C668545CDB930E6F8E72BB5B0"/>
        <w:category>
          <w:name w:val="Algemeen"/>
          <w:gallery w:val="placeholder"/>
        </w:category>
        <w:types>
          <w:type w:val="bbPlcHdr"/>
        </w:types>
        <w:behaviors>
          <w:behavior w:val="content"/>
        </w:behaviors>
        <w:guid w:val="{0BC6A9C0-A0B8-4B14-95A1-EEEDF39B8789}"/>
      </w:docPartPr>
      <w:docPartBody>
        <w:p w:rsidR="00000000" w:rsidRDefault="00593674" w:rsidP="00593674">
          <w:pPr>
            <w:pStyle w:val="DFAA365C668545CDB930E6F8E72BB5B0"/>
          </w:pPr>
          <w:r w:rsidRPr="00643114">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74"/>
    <w:rsid w:val="005936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93674"/>
    <w:rPr>
      <w:color w:val="808080"/>
    </w:rPr>
  </w:style>
  <w:style w:type="paragraph" w:customStyle="1" w:styleId="DFAA365C668545CDB930E6F8E72BB5B0">
    <w:name w:val="DFAA365C668545CDB930E6F8E72BB5B0"/>
    <w:rsid w:val="00593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9859CB-B637-43A7-BA9D-2B7D6BCB8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CanevasF_3</Template>
  <TotalTime>3</TotalTime>
  <Pages>3</Pages>
  <Words>1247</Words>
  <Characters>6862</Characters>
  <Application>Microsoft Office Word</Application>
  <DocSecurity>0</DocSecurity>
  <Lines>57</Lines>
  <Paragraphs>16</Paragraphs>
  <ScaleCrop>false</ScaleCrop>
  <HeadingPairs>
    <vt:vector size="6" baseType="variant">
      <vt:variant>
        <vt:lpstr>Titel</vt:lpstr>
      </vt:variant>
      <vt:variant>
        <vt:i4>1</vt:i4>
      </vt:variant>
      <vt:variant>
        <vt:lpstr>Titre</vt:lpstr>
      </vt:variant>
      <vt:variant>
        <vt:i4>1</vt:i4>
      </vt:variant>
      <vt:variant>
        <vt:lpstr>Titres</vt:lpstr>
      </vt:variant>
      <vt:variant>
        <vt:i4>1</vt:i4>
      </vt:variant>
    </vt:vector>
  </HeadingPairs>
  <TitlesOfParts>
    <vt:vector size="3" baseType="lpstr">
      <vt:lpstr/>
      <vt:lpstr/>
      <vt:lpstr>FORMULE A/8</vt:lpstr>
    </vt:vector>
  </TitlesOfParts>
  <Company>RRN</Company>
  <LinksUpToDate>false</LinksUpToDate>
  <CharactersWithSpaces>8093</CharactersWithSpaces>
  <SharedDoc>false</SharedDoc>
  <HLinks>
    <vt:vector size="6" baseType="variant">
      <vt:variant>
        <vt:i4>65541</vt:i4>
      </vt:variant>
      <vt:variant>
        <vt:i4>6</vt:i4>
      </vt:variant>
      <vt:variant>
        <vt:i4>0</vt:i4>
      </vt:variant>
      <vt:variant>
        <vt:i4>5</vt:i4>
      </vt:variant>
      <vt:variant>
        <vt:lpwstr>http://www.elections.fgov.be/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Régis Trannoy</dc:creator>
  <cp:keywords/>
  <cp:lastModifiedBy>Isabel Leliaert</cp:lastModifiedBy>
  <cp:revision>6</cp:revision>
  <cp:lastPrinted>2023-07-26T12:05:00Z</cp:lastPrinted>
  <dcterms:created xsi:type="dcterms:W3CDTF">2023-08-04T14:01:00Z</dcterms:created>
  <dcterms:modified xsi:type="dcterms:W3CDTF">2024-02-16T10:42:00Z</dcterms:modified>
</cp:coreProperties>
</file>