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1C4431E" w14:textId="77777777" w:rsidR="00EB7093" w:rsidRPr="006507F9" w:rsidRDefault="00EB7093" w:rsidP="00C26720">
      <w:pPr>
        <w:pStyle w:val="Plattetekst"/>
        <w:spacing w:before="1"/>
        <w:jc w:val="center"/>
        <w:rPr>
          <w:rFonts w:ascii="Verdana" w:eastAsia="Arial Black" w:hAnsi="Verdana" w:cs="Arial Black"/>
          <w:sz w:val="18"/>
        </w:rPr>
      </w:pPr>
      <w:r>
        <w:rPr>
          <w:rFonts w:ascii="Verdana" w:hAnsi="Verdana"/>
          <w:noProof/>
          <w:sz w:val="18"/>
          <w:lang w:val="nl-BE" w:eastAsia="nl-BE"/>
        </w:rPr>
        <mc:AlternateContent>
          <mc:Choice Requires="wps">
            <w:drawing>
              <wp:anchor distT="0" distB="0" distL="114300" distR="114300" simplePos="0" relativeHeight="251659264" behindDoc="0" locked="0" layoutInCell="1" allowOverlap="1" wp14:anchorId="10027895" wp14:editId="5ADCA272">
                <wp:simplePos x="0" y="0"/>
                <wp:positionH relativeFrom="column">
                  <wp:posOffset>701040</wp:posOffset>
                </wp:positionH>
                <wp:positionV relativeFrom="paragraph">
                  <wp:posOffset>7620</wp:posOffset>
                </wp:positionV>
                <wp:extent cx="5556250" cy="551180"/>
                <wp:effectExtent l="0" t="0" r="0" b="1270"/>
                <wp:wrapNone/>
                <wp:docPr id="1" name="Tekstvak 1"/>
                <wp:cNvGraphicFramePr/>
                <a:graphic xmlns:a="http://schemas.openxmlformats.org/drawingml/2006/main">
                  <a:graphicData uri="http://schemas.microsoft.com/office/word/2010/wordprocessingShape">
                    <wps:wsp>
                      <wps:cNvSpPr txBox="1"/>
                      <wps:spPr>
                        <a:xfrm>
                          <a:off x="0" y="0"/>
                          <a:ext cx="5556250" cy="551180"/>
                        </a:xfrm>
                        <a:prstGeom prst="rect">
                          <a:avLst/>
                        </a:prstGeom>
                        <a:noFill/>
                        <a:ln w="6350">
                          <a:noFill/>
                        </a:ln>
                      </wps:spPr>
                      <wps:txbx>
                        <w:txbxContent>
                          <w:p w14:paraId="0756CB3E" w14:textId="76117874" w:rsidR="00EB7093" w:rsidRPr="000E7C79" w:rsidRDefault="00C15BE4" w:rsidP="00EB7093">
                            <w:pPr>
                              <w:pStyle w:val="Plattetekst"/>
                              <w:spacing w:before="1"/>
                              <w:jc w:val="center"/>
                              <w:rPr>
                                <w:rFonts w:ascii="Verdana" w:eastAsia="Arial Black" w:hAnsi="Verdana" w:cs="Arial Black"/>
                                <w:b w:val="0"/>
                                <w:sz w:val="18"/>
                              </w:rPr>
                            </w:pPr>
                            <w:r>
                              <w:rPr>
                                <w:rFonts w:ascii="Verdana" w:hAnsi="Verdana"/>
                                <w:sz w:val="18"/>
                              </w:rPr>
                              <w:t xml:space="preserve">WAHLEN DES EUROPÄISCHEN PARLAMENTS, DER ABGEORDNETENKAMMER, DES WALLONISCHEN PARLAMENTS UND DES PARLAMENTS DER DEUTSCHSPRACHIGEN GEMEINSCHAFT VOM 9. JUNI 2024 </w:t>
                            </w:r>
                          </w:p>
                          <w:p w14:paraId="27BFB06A" w14:textId="77777777" w:rsidR="00EB7093" w:rsidRPr="000E7C79" w:rsidRDefault="00EB7093" w:rsidP="00EB7093">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027895" id="_x0000_t202" coordsize="21600,21600" o:spt="202" path="m,l,21600r21600,l21600,xe">
                <v:stroke joinstyle="miter"/>
                <v:path gradientshapeok="t" o:connecttype="rect"/>
              </v:shapetype>
              <v:shape id="Tekstvak 1" o:spid="_x0000_s1026" type="#_x0000_t202" style="position:absolute;left:0;text-align:left;margin-left:55.2pt;margin-top:.6pt;width:437.5pt;height: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" filled="f" stroked="f" strokeweight=".5pt">
                <v:textbox>
                  <w:txbxContent>
                    <w:p w14:paraId="0756CB3E" w14:textId="76117874" w:rsidR="00EB7093" w:rsidRPr="000E7C79" w:rsidRDefault="00C15BE4" w:rsidP="00EB7093">
                      <w:pPr>
                        <w:pStyle w:val="Plattetekst"/>
                        <w:spacing w:before="1"/>
                        <w:jc w:val="center"/>
                        <w:rPr>
                          <w:b w:val="0"/>
                          <w:sz w:val="18"/>
                          <w:rFonts w:ascii="Verdana" w:eastAsia="Arial Black" w:hAnsi="Verdana" w:cs="Arial Black"/>
                        </w:rPr>
                      </w:pPr>
                      <w:r>
                        <w:rPr>
                          <w:sz w:val="18"/>
                          <w:rFonts w:ascii="Verdana" w:hAnsi="Verdana"/>
                        </w:rPr>
                        <w:t xml:space="preserve">WAHLEN DES EUROPÄISCHEN PARLAMENTS, DER ABGEORDNETENKAMMER, DES WALLONISCHEN PARLAMENTS UND DES PARLAMENTS DER DEUTSCHSPRACHIGEN GEMEINSCHAFT VOM 9. JUNI 2024</w:t>
                      </w:r>
                      <w:r>
                        <w:rPr>
                          <w:sz w:val="18"/>
                          <w:rFonts w:ascii="Verdana" w:hAnsi="Verdana"/>
                        </w:rPr>
                        <w:t xml:space="preserve"> </w:t>
                      </w:r>
                    </w:p>
                    <w:p w14:paraId="27BFB06A" w14:textId="77777777" w:rsidR="00EB7093" w:rsidRPr="000E7C79" w:rsidRDefault="00EB7093" w:rsidP="00EB7093">
                      <w:pPr>
                        <w:rPr>
                          <w:lang w:val="fr-BE"/>
                        </w:rPr>
                      </w:pPr>
                    </w:p>
                  </w:txbxContent>
                </v:textbox>
              </v:shape>
            </w:pict>
          </mc:Fallback>
        </mc:AlternateContent>
      </w:r>
      <w:r>
        <w:rPr>
          <w:rFonts w:ascii="Verdana" w:hAnsi="Verdana"/>
          <w:noProof/>
          <w:sz w:val="18"/>
          <w:lang w:val="nl-BE" w:eastAsia="nl-BE"/>
        </w:rPr>
        <w:drawing>
          <wp:inline distT="0" distB="0" distL="0" distR="0" wp14:anchorId="17E85E0B" wp14:editId="486C7C40">
            <wp:extent cx="6120130" cy="551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614F8913" w14:textId="77777777" w:rsidR="00013B2C" w:rsidRPr="006507F9" w:rsidRDefault="00013B2C">
      <w:pPr>
        <w:pStyle w:val="Plattetekst"/>
        <w:kinsoku w:val="0"/>
        <w:overflowPunct w:val="0"/>
        <w:rPr>
          <w:b w:val="0"/>
          <w:bCs w:val="0"/>
          <w:sz w:val="20"/>
          <w:szCs w:val="20"/>
          <w:lang w:val="fr-FR"/>
        </w:rPr>
      </w:pPr>
    </w:p>
    <w:p w14:paraId="1B39B8B1" w14:textId="4378C08B" w:rsidR="00013B2C" w:rsidRPr="000E7C79" w:rsidRDefault="001D6841" w:rsidP="003C77C9">
      <w:pPr>
        <w:pStyle w:val="Plattetekst"/>
        <w:kinsoku w:val="0"/>
        <w:overflowPunct w:val="0"/>
        <w:jc w:val="center"/>
        <w:rPr>
          <w:rFonts w:ascii="Verdana" w:hAnsi="Verdana"/>
          <w:bCs w:val="0"/>
          <w:sz w:val="18"/>
          <w:szCs w:val="18"/>
        </w:rPr>
      </w:pPr>
      <w:r>
        <w:rPr>
          <w:rFonts w:ascii="Verdana" w:hAnsi="Verdana"/>
          <w:sz w:val="18"/>
        </w:rPr>
        <w:t>Bekanntmachung in Bezug auf den Ort, an dem die Namen der Zeugen entgegengenommen werden</w:t>
      </w:r>
    </w:p>
    <w:p w14:paraId="106F21F7" w14:textId="77777777" w:rsidR="00013B2C" w:rsidRPr="00955898" w:rsidRDefault="00013B2C">
      <w:pPr>
        <w:pStyle w:val="Plattetekst"/>
        <w:kinsoku w:val="0"/>
        <w:overflowPunct w:val="0"/>
        <w:spacing w:before="9"/>
        <w:rPr>
          <w:b w:val="0"/>
          <w:bCs w:val="0"/>
          <w:sz w:val="25"/>
          <w:szCs w:val="25"/>
        </w:rPr>
      </w:pPr>
    </w:p>
    <w:tbl>
      <w:tblPr>
        <w:tblW w:w="0" w:type="auto"/>
        <w:tblInd w:w="162" w:type="dxa"/>
        <w:tblLayout w:type="fixed"/>
        <w:tblCellMar>
          <w:left w:w="0" w:type="dxa"/>
          <w:right w:w="0" w:type="dxa"/>
        </w:tblCellMar>
        <w:tblLook w:val="0000" w:firstRow="0" w:lastRow="0" w:firstColumn="0" w:lastColumn="0" w:noHBand="0" w:noVBand="0"/>
      </w:tblPr>
      <w:tblGrid>
        <w:gridCol w:w="2927"/>
        <w:gridCol w:w="6863"/>
      </w:tblGrid>
      <w:tr w:rsidR="00013B2C" w:rsidRPr="006507F9" w14:paraId="31A4B849" w14:textId="77777777" w:rsidTr="007F7313">
        <w:trPr>
          <w:trHeight w:val="667"/>
        </w:trPr>
        <w:tc>
          <w:tcPr>
            <w:tcW w:w="2927" w:type="dxa"/>
            <w:tcBorders>
              <w:top w:val="single" w:sz="24" w:space="0" w:color="231F20"/>
              <w:left w:val="single" w:sz="24" w:space="0" w:color="231F20"/>
              <w:bottom w:val="single" w:sz="8" w:space="0" w:color="231F20"/>
              <w:right w:val="single" w:sz="8" w:space="0" w:color="231F20"/>
            </w:tcBorders>
            <w:shd w:val="clear" w:color="auto" w:fill="F2F2F2" w:themeFill="background1" w:themeFillShade="F2"/>
          </w:tcPr>
          <w:p w14:paraId="1276B509" w14:textId="77777777" w:rsidR="00013B2C" w:rsidRPr="006507F9" w:rsidRDefault="00A250D9">
            <w:pPr>
              <w:pStyle w:val="TableParagraph"/>
              <w:kinsoku w:val="0"/>
              <w:overflowPunct w:val="0"/>
              <w:spacing w:before="6"/>
              <w:ind w:left="80"/>
              <w:rPr>
                <w:b/>
                <w:bCs/>
                <w:color w:val="231F20"/>
                <w:spacing w:val="-2"/>
                <w:sz w:val="18"/>
                <w:szCs w:val="18"/>
              </w:rPr>
            </w:pPr>
            <w:r>
              <w:rPr>
                <w:b/>
                <w:color w:val="231F20"/>
                <w:sz w:val="18"/>
              </w:rPr>
              <w:t>Wahlkreis</w:t>
            </w:r>
          </w:p>
        </w:tc>
        <w:tc>
          <w:tcPr>
            <w:tcW w:w="6863" w:type="dxa"/>
            <w:tcBorders>
              <w:top w:val="single" w:sz="24" w:space="0" w:color="231F20"/>
              <w:left w:val="single" w:sz="8" w:space="0" w:color="231F20"/>
              <w:bottom w:val="single" w:sz="8" w:space="0" w:color="231F20"/>
              <w:right w:val="single" w:sz="24" w:space="0" w:color="231F20"/>
            </w:tcBorders>
          </w:tcPr>
          <w:p w14:paraId="6F0BC580" w14:textId="77777777" w:rsidR="00EE1998" w:rsidRPr="006507F9" w:rsidRDefault="00EE1998">
            <w:pPr>
              <w:pStyle w:val="TableParagraph"/>
              <w:kinsoku w:val="0"/>
              <w:overflowPunct w:val="0"/>
              <w:ind w:left="0"/>
              <w:rPr>
                <w:rFonts w:ascii="Times New Roman" w:hAnsi="Times New Roman" w:cs="Times New Roman"/>
                <w:sz w:val="18"/>
                <w:szCs w:val="18"/>
                <w:lang w:val="fr-FR"/>
              </w:rPr>
            </w:pPr>
          </w:p>
        </w:tc>
      </w:tr>
      <w:tr w:rsidR="00013B2C" w:rsidRPr="006507F9" w14:paraId="2F02960B" w14:textId="77777777" w:rsidTr="007F7313">
        <w:trPr>
          <w:trHeight w:val="689"/>
        </w:trPr>
        <w:tc>
          <w:tcPr>
            <w:tcW w:w="2927" w:type="dxa"/>
            <w:tcBorders>
              <w:top w:val="single" w:sz="8" w:space="0" w:color="231F20"/>
              <w:left w:val="single" w:sz="24" w:space="0" w:color="231F20"/>
              <w:bottom w:val="single" w:sz="24" w:space="0" w:color="231F20"/>
              <w:right w:val="single" w:sz="8" w:space="0" w:color="231F20"/>
            </w:tcBorders>
            <w:shd w:val="clear" w:color="auto" w:fill="F2F2F2" w:themeFill="background1" w:themeFillShade="F2"/>
          </w:tcPr>
          <w:p w14:paraId="173E9ADE" w14:textId="77777777" w:rsidR="00013B2C" w:rsidRPr="006507F9" w:rsidRDefault="00A250D9">
            <w:pPr>
              <w:pStyle w:val="TableParagraph"/>
              <w:kinsoku w:val="0"/>
              <w:overflowPunct w:val="0"/>
              <w:spacing w:before="26"/>
              <w:ind w:left="80"/>
              <w:rPr>
                <w:b/>
                <w:bCs/>
                <w:color w:val="231F20"/>
                <w:spacing w:val="-2"/>
                <w:sz w:val="18"/>
                <w:szCs w:val="18"/>
              </w:rPr>
            </w:pPr>
            <w:r>
              <w:rPr>
                <w:b/>
                <w:color w:val="231F20"/>
                <w:sz w:val="18"/>
              </w:rPr>
              <w:t>Wahlkanton</w:t>
            </w:r>
          </w:p>
        </w:tc>
        <w:tc>
          <w:tcPr>
            <w:tcW w:w="6863" w:type="dxa"/>
            <w:tcBorders>
              <w:top w:val="single" w:sz="8" w:space="0" w:color="231F20"/>
              <w:left w:val="single" w:sz="8" w:space="0" w:color="231F20"/>
              <w:bottom w:val="single" w:sz="24" w:space="0" w:color="231F20"/>
              <w:right w:val="single" w:sz="24" w:space="0" w:color="231F20"/>
            </w:tcBorders>
          </w:tcPr>
          <w:p w14:paraId="57C80206" w14:textId="77777777" w:rsidR="00013B2C" w:rsidRPr="006507F9" w:rsidRDefault="00013B2C">
            <w:pPr>
              <w:pStyle w:val="TableParagraph"/>
              <w:kinsoku w:val="0"/>
              <w:overflowPunct w:val="0"/>
              <w:ind w:left="0"/>
              <w:rPr>
                <w:rFonts w:ascii="Times New Roman" w:hAnsi="Times New Roman" w:cs="Times New Roman"/>
                <w:sz w:val="18"/>
                <w:szCs w:val="18"/>
                <w:lang w:val="fr-FR"/>
              </w:rPr>
            </w:pPr>
          </w:p>
        </w:tc>
      </w:tr>
      <w:tr w:rsidR="00013B2C" w:rsidRPr="00D1354A" w14:paraId="5029B188" w14:textId="77777777" w:rsidTr="007F7313">
        <w:trPr>
          <w:trHeight w:val="1337"/>
        </w:trPr>
        <w:tc>
          <w:tcPr>
            <w:tcW w:w="2927" w:type="dxa"/>
            <w:tcBorders>
              <w:top w:val="single" w:sz="24" w:space="0" w:color="231F20"/>
              <w:left w:val="single" w:sz="8" w:space="0" w:color="231F20"/>
              <w:bottom w:val="single" w:sz="8" w:space="0" w:color="231F20"/>
              <w:right w:val="single" w:sz="8" w:space="0" w:color="231F20"/>
            </w:tcBorders>
            <w:shd w:val="clear" w:color="auto" w:fill="F2F2F2" w:themeFill="background1" w:themeFillShade="F2"/>
          </w:tcPr>
          <w:p w14:paraId="1142F320" w14:textId="0271ECAA" w:rsidR="00013B2C" w:rsidRPr="006507F9" w:rsidRDefault="00A250D9" w:rsidP="00D1354A">
            <w:pPr>
              <w:pStyle w:val="TableParagraph"/>
              <w:kinsoku w:val="0"/>
              <w:overflowPunct w:val="0"/>
              <w:spacing w:before="8" w:line="237" w:lineRule="auto"/>
              <w:rPr>
                <w:color w:val="231F20"/>
                <w:sz w:val="18"/>
                <w:szCs w:val="18"/>
              </w:rPr>
            </w:pPr>
            <w:r>
              <w:rPr>
                <w:color w:val="231F20"/>
                <w:sz w:val="18"/>
              </w:rPr>
              <w:t>Am 28. Mai 2024 zwischen 14 und 16 Uhr wird die Benennung der Zeugen für die Wahlbüro</w:t>
            </w:r>
            <w:r w:rsidR="00A0091E">
              <w:rPr>
                <w:color w:val="231F20"/>
                <w:sz w:val="18"/>
              </w:rPr>
              <w:t>s</w:t>
            </w:r>
            <w:r>
              <w:rPr>
                <w:color w:val="231F20"/>
                <w:sz w:val="18"/>
              </w:rPr>
              <w:t xml:space="preserve"> an folgender Adresse entgegengenommen: </w:t>
            </w:r>
          </w:p>
        </w:tc>
        <w:tc>
          <w:tcPr>
            <w:tcW w:w="6863" w:type="dxa"/>
            <w:tcBorders>
              <w:top w:val="single" w:sz="24" w:space="0" w:color="231F20"/>
              <w:left w:val="single" w:sz="8" w:space="0" w:color="231F20"/>
              <w:bottom w:val="single" w:sz="8" w:space="0" w:color="231F20"/>
              <w:right w:val="single" w:sz="8" w:space="0" w:color="231F20"/>
            </w:tcBorders>
          </w:tcPr>
          <w:p w14:paraId="5075BEE8" w14:textId="77777777" w:rsidR="00013B2C" w:rsidRPr="00955898" w:rsidRDefault="00013B2C">
            <w:pPr>
              <w:pStyle w:val="TableParagraph"/>
              <w:kinsoku w:val="0"/>
              <w:overflowPunct w:val="0"/>
              <w:ind w:left="0"/>
              <w:rPr>
                <w:rFonts w:ascii="Times New Roman" w:hAnsi="Times New Roman" w:cs="Times New Roman"/>
                <w:sz w:val="18"/>
                <w:szCs w:val="18"/>
              </w:rPr>
            </w:pPr>
          </w:p>
        </w:tc>
      </w:tr>
      <w:tr w:rsidR="00013B2C" w:rsidRPr="00D1354A" w14:paraId="484FDC07" w14:textId="77777777" w:rsidTr="00EE1998">
        <w:trPr>
          <w:trHeight w:val="3281"/>
        </w:trPr>
        <w:tc>
          <w:tcPr>
            <w:tcW w:w="9790" w:type="dxa"/>
            <w:gridSpan w:val="2"/>
            <w:tcBorders>
              <w:top w:val="single" w:sz="8" w:space="0" w:color="231F20"/>
              <w:left w:val="single" w:sz="8" w:space="0" w:color="231F20"/>
              <w:bottom w:val="single" w:sz="24" w:space="0" w:color="231F20"/>
              <w:right w:val="single" w:sz="8" w:space="0" w:color="231F20"/>
            </w:tcBorders>
            <w:shd w:val="clear" w:color="auto" w:fill="F2F2F2" w:themeFill="background1" w:themeFillShade="F2"/>
          </w:tcPr>
          <w:p w14:paraId="5B82BA8D" w14:textId="77777777" w:rsidR="000E7C79" w:rsidRPr="00955898" w:rsidRDefault="000E7C79">
            <w:pPr>
              <w:pStyle w:val="TableParagraph"/>
              <w:kinsoku w:val="0"/>
              <w:overflowPunct w:val="0"/>
              <w:spacing w:before="28" w:line="237" w:lineRule="auto"/>
              <w:ind w:right="117"/>
              <w:rPr>
                <w:b/>
                <w:bCs/>
                <w:color w:val="231F20"/>
                <w:sz w:val="18"/>
                <w:szCs w:val="18"/>
              </w:rPr>
            </w:pPr>
          </w:p>
          <w:p w14:paraId="6A8C93C8" w14:textId="7F9050EB" w:rsidR="00013B2C" w:rsidRPr="006507F9" w:rsidRDefault="00A250D9">
            <w:pPr>
              <w:pStyle w:val="TableParagraph"/>
              <w:kinsoku w:val="0"/>
              <w:overflowPunct w:val="0"/>
              <w:spacing w:before="28" w:line="237" w:lineRule="auto"/>
              <w:ind w:right="117"/>
              <w:rPr>
                <w:b/>
                <w:bCs/>
                <w:color w:val="231F20"/>
                <w:sz w:val="18"/>
                <w:szCs w:val="18"/>
              </w:rPr>
            </w:pPr>
            <w:r>
              <w:rPr>
                <w:b/>
                <w:color w:val="231F20"/>
                <w:sz w:val="18"/>
              </w:rPr>
              <w:t>Für jedes Wahlbüro dürfen die Kandidaten höchstens einen Zeugen und einen Ersatzzeugen benennen.</w:t>
            </w:r>
          </w:p>
          <w:p w14:paraId="2E0E56A5" w14:textId="77777777" w:rsidR="00013B2C" w:rsidRPr="00955898" w:rsidRDefault="00013B2C">
            <w:pPr>
              <w:pStyle w:val="TableParagraph"/>
              <w:kinsoku w:val="0"/>
              <w:overflowPunct w:val="0"/>
              <w:spacing w:before="7"/>
              <w:ind w:left="0"/>
              <w:rPr>
                <w:rFonts w:ascii="Calibri" w:hAnsi="Calibri" w:cs="Calibri"/>
                <w:sz w:val="17"/>
                <w:szCs w:val="17"/>
              </w:rPr>
            </w:pPr>
          </w:p>
          <w:p w14:paraId="771EBC7F" w14:textId="77777777" w:rsidR="00013B2C" w:rsidRPr="006507F9" w:rsidRDefault="00A250D9" w:rsidP="00784823">
            <w:pPr>
              <w:pStyle w:val="TableParagraph"/>
              <w:kinsoku w:val="0"/>
              <w:overflowPunct w:val="0"/>
              <w:spacing w:before="28" w:line="237" w:lineRule="auto"/>
              <w:ind w:right="117"/>
              <w:rPr>
                <w:b/>
                <w:bCs/>
                <w:color w:val="231F20"/>
                <w:sz w:val="18"/>
                <w:szCs w:val="18"/>
              </w:rPr>
            </w:pPr>
            <w:r>
              <w:rPr>
                <w:b/>
                <w:color w:val="231F20"/>
                <w:sz w:val="18"/>
              </w:rPr>
              <w:t xml:space="preserve">Kandidaten, die sich gemeinsam zur Wahl stellen, dürfen nur einen Zeugen und einen Ersatzzeugen pro Büro benennen. </w:t>
            </w:r>
          </w:p>
          <w:p w14:paraId="71325C0E" w14:textId="77777777" w:rsidR="00013B2C" w:rsidRPr="00955898" w:rsidRDefault="00013B2C" w:rsidP="00784823">
            <w:pPr>
              <w:pStyle w:val="TableParagraph"/>
              <w:kinsoku w:val="0"/>
              <w:overflowPunct w:val="0"/>
              <w:spacing w:before="28" w:line="237" w:lineRule="auto"/>
              <w:ind w:right="117"/>
              <w:rPr>
                <w:b/>
                <w:bCs/>
                <w:color w:val="231F20"/>
                <w:sz w:val="18"/>
                <w:szCs w:val="18"/>
              </w:rPr>
            </w:pPr>
          </w:p>
          <w:p w14:paraId="3402721C" w14:textId="16FEF046" w:rsidR="00AE3101" w:rsidRPr="006507F9" w:rsidRDefault="00784823" w:rsidP="000E7C79">
            <w:pPr>
              <w:pStyle w:val="TableParagraph"/>
              <w:kinsoku w:val="0"/>
              <w:overflowPunct w:val="0"/>
              <w:spacing w:before="28" w:line="237" w:lineRule="auto"/>
              <w:ind w:right="117"/>
              <w:rPr>
                <w:b/>
                <w:bCs/>
                <w:color w:val="231F20"/>
                <w:sz w:val="18"/>
                <w:szCs w:val="18"/>
              </w:rPr>
            </w:pPr>
            <w:r>
              <w:rPr>
                <w:b/>
                <w:color w:val="231F20"/>
                <w:sz w:val="18"/>
              </w:rPr>
              <w:t xml:space="preserve">Die Zeugen müssen Wähler für das Europäische Parlament, die Abgeordnetenkammer und die vorerwähnten Parlamente im Wahlkreis für die Wahl des Parlaments der Deutschsprachigen Gemeinschaft sein. Kandidaten dürfen als Zeugen oder Ersatzzeugen benannt werden. </w:t>
            </w:r>
          </w:p>
          <w:p w14:paraId="5CE05ABC" w14:textId="77777777" w:rsidR="00AE3101" w:rsidRPr="00A0091E" w:rsidRDefault="00AE3101" w:rsidP="00AE3101">
            <w:pPr>
              <w:pStyle w:val="TableParagraph"/>
              <w:kinsoku w:val="0"/>
              <w:overflowPunct w:val="0"/>
              <w:spacing w:before="1" w:line="237" w:lineRule="auto"/>
              <w:ind w:right="117"/>
              <w:rPr>
                <w:b/>
                <w:bCs/>
                <w:color w:val="231F20"/>
                <w:sz w:val="18"/>
                <w:szCs w:val="18"/>
              </w:rPr>
            </w:pPr>
          </w:p>
          <w:p w14:paraId="1723FEC4" w14:textId="35355ACF" w:rsidR="00013B2C" w:rsidRDefault="00A250D9" w:rsidP="00AE3101">
            <w:pPr>
              <w:pStyle w:val="TableParagraph"/>
              <w:kinsoku w:val="0"/>
              <w:overflowPunct w:val="0"/>
              <w:spacing w:before="1" w:line="237" w:lineRule="auto"/>
              <w:ind w:right="117"/>
              <w:rPr>
                <w:b/>
                <w:bCs/>
                <w:color w:val="231F20"/>
                <w:sz w:val="18"/>
                <w:szCs w:val="18"/>
              </w:rPr>
            </w:pPr>
            <w:r>
              <w:rPr>
                <w:b/>
                <w:color w:val="231F20"/>
                <w:sz w:val="18"/>
              </w:rPr>
              <w:t>Ein Kandidat/die Kandidaten gibt/geben das Wahlbüro an, in dem jeder Zeuge während der gesamten Dauer der Wahlverrichtungen seine Aufgabe erfüllen wird. Sie informieren selbst die von ihnen benannten Zeugen. Diese Mitteilung, die vom Vorsitzenden des Hauptwahlvorstandes des Kantons unterzeichnet wird, muss auch von einem der Kandidaten unterzeichnet werden.</w:t>
            </w:r>
          </w:p>
          <w:p w14:paraId="2605D1D7" w14:textId="3F4A0EBB" w:rsidR="000E7C79" w:rsidRPr="00955898" w:rsidRDefault="000E7C79" w:rsidP="00AE3101">
            <w:pPr>
              <w:pStyle w:val="TableParagraph"/>
              <w:kinsoku w:val="0"/>
              <w:overflowPunct w:val="0"/>
              <w:spacing w:before="1" w:line="237" w:lineRule="auto"/>
              <w:ind w:right="117"/>
              <w:rPr>
                <w:b/>
                <w:bCs/>
                <w:color w:val="231F20"/>
                <w:sz w:val="18"/>
                <w:szCs w:val="18"/>
              </w:rPr>
            </w:pPr>
          </w:p>
        </w:tc>
      </w:tr>
      <w:tr w:rsidR="00013B2C" w:rsidRPr="006507F9" w14:paraId="603DA1D5" w14:textId="77777777" w:rsidTr="00EE1998">
        <w:trPr>
          <w:trHeight w:val="739"/>
        </w:trPr>
        <w:tc>
          <w:tcPr>
            <w:tcW w:w="9790" w:type="dxa"/>
            <w:gridSpan w:val="2"/>
            <w:tcBorders>
              <w:top w:val="single" w:sz="24" w:space="0" w:color="231F20"/>
              <w:left w:val="single" w:sz="8" w:space="0" w:color="231F20"/>
              <w:bottom w:val="single" w:sz="8" w:space="0" w:color="231F20"/>
              <w:right w:val="single" w:sz="8" w:space="0" w:color="231F20"/>
            </w:tcBorders>
            <w:shd w:val="clear" w:color="auto" w:fill="F2F2F2" w:themeFill="background1" w:themeFillShade="F2"/>
          </w:tcPr>
          <w:p w14:paraId="168E9594" w14:textId="77777777" w:rsidR="00112ED6" w:rsidRPr="00955898" w:rsidRDefault="00112ED6">
            <w:pPr>
              <w:pStyle w:val="TableParagraph"/>
              <w:kinsoku w:val="0"/>
              <w:overflowPunct w:val="0"/>
              <w:spacing w:before="6"/>
              <w:rPr>
                <w:b/>
                <w:bCs/>
                <w:color w:val="231F20"/>
                <w:spacing w:val="-2"/>
                <w:sz w:val="18"/>
                <w:szCs w:val="18"/>
              </w:rPr>
            </w:pPr>
          </w:p>
          <w:p w14:paraId="488C1CA9" w14:textId="77777777" w:rsidR="00013B2C" w:rsidRDefault="00A250D9">
            <w:pPr>
              <w:pStyle w:val="TableParagraph"/>
              <w:kinsoku w:val="0"/>
              <w:overflowPunct w:val="0"/>
              <w:spacing w:before="6"/>
              <w:rPr>
                <w:b/>
                <w:bCs/>
                <w:color w:val="231F20"/>
                <w:spacing w:val="-2"/>
                <w:sz w:val="18"/>
                <w:szCs w:val="18"/>
              </w:rPr>
            </w:pPr>
            <w:r>
              <w:rPr>
                <w:b/>
                <w:color w:val="231F20"/>
                <w:sz w:val="18"/>
              </w:rPr>
              <w:t>Unterschrift</w:t>
            </w:r>
          </w:p>
          <w:p w14:paraId="3AB8D7DA" w14:textId="42346705" w:rsidR="00112ED6" w:rsidRPr="006507F9" w:rsidRDefault="00112ED6">
            <w:pPr>
              <w:pStyle w:val="TableParagraph"/>
              <w:kinsoku w:val="0"/>
              <w:overflowPunct w:val="0"/>
              <w:spacing w:before="6"/>
              <w:rPr>
                <w:b/>
                <w:bCs/>
                <w:color w:val="231F20"/>
                <w:spacing w:val="-2"/>
                <w:sz w:val="18"/>
                <w:szCs w:val="18"/>
                <w:lang w:val="fr-FR"/>
              </w:rPr>
            </w:pPr>
          </w:p>
        </w:tc>
      </w:tr>
      <w:tr w:rsidR="00013B2C" w:rsidRPr="006507F9" w14:paraId="7EFAE8A4" w14:textId="77777777" w:rsidTr="007F7313">
        <w:trPr>
          <w:trHeight w:val="451"/>
        </w:trPr>
        <w:tc>
          <w:tcPr>
            <w:tcW w:w="2927" w:type="dxa"/>
            <w:tcBorders>
              <w:top w:val="single" w:sz="8" w:space="0" w:color="231F20"/>
              <w:left w:val="single" w:sz="8" w:space="0" w:color="231F20"/>
              <w:bottom w:val="single" w:sz="8" w:space="0" w:color="231F20"/>
              <w:right w:val="single" w:sz="8" w:space="0" w:color="231F20"/>
            </w:tcBorders>
            <w:shd w:val="clear" w:color="auto" w:fill="F2F2F2" w:themeFill="background1" w:themeFillShade="F2"/>
          </w:tcPr>
          <w:p w14:paraId="377647D7" w14:textId="77777777" w:rsidR="00013B2C" w:rsidRPr="006507F9" w:rsidRDefault="00A250D9">
            <w:pPr>
              <w:pStyle w:val="TableParagraph"/>
              <w:kinsoku w:val="0"/>
              <w:overflowPunct w:val="0"/>
              <w:spacing w:before="26"/>
              <w:rPr>
                <w:b/>
                <w:bCs/>
                <w:color w:val="231F20"/>
                <w:spacing w:val="-2"/>
                <w:sz w:val="18"/>
                <w:szCs w:val="18"/>
              </w:rPr>
            </w:pPr>
            <w:r>
              <w:rPr>
                <w:b/>
                <w:color w:val="231F20"/>
                <w:sz w:val="18"/>
              </w:rPr>
              <w:t>Ort</w:t>
            </w:r>
          </w:p>
        </w:tc>
        <w:tc>
          <w:tcPr>
            <w:tcW w:w="6863" w:type="dxa"/>
            <w:tcBorders>
              <w:top w:val="single" w:sz="8" w:space="0" w:color="231F20"/>
              <w:left w:val="single" w:sz="8" w:space="0" w:color="231F20"/>
              <w:bottom w:val="single" w:sz="8" w:space="0" w:color="231F20"/>
              <w:right w:val="single" w:sz="8" w:space="0" w:color="231F20"/>
            </w:tcBorders>
          </w:tcPr>
          <w:p w14:paraId="4FAEC651" w14:textId="77777777" w:rsidR="00013B2C" w:rsidRPr="006507F9" w:rsidRDefault="00013B2C">
            <w:pPr>
              <w:pStyle w:val="TableParagraph"/>
              <w:kinsoku w:val="0"/>
              <w:overflowPunct w:val="0"/>
              <w:ind w:left="0"/>
              <w:rPr>
                <w:rFonts w:ascii="Times New Roman" w:hAnsi="Times New Roman" w:cs="Times New Roman"/>
                <w:sz w:val="18"/>
                <w:szCs w:val="18"/>
                <w:lang w:val="fr-FR"/>
              </w:rPr>
            </w:pPr>
          </w:p>
        </w:tc>
      </w:tr>
      <w:tr w:rsidR="00013B2C" w:rsidRPr="006507F9" w14:paraId="7E80DCC6" w14:textId="77777777" w:rsidTr="007F7313">
        <w:trPr>
          <w:trHeight w:val="451"/>
        </w:trPr>
        <w:tc>
          <w:tcPr>
            <w:tcW w:w="2927" w:type="dxa"/>
            <w:tcBorders>
              <w:top w:val="single" w:sz="8" w:space="0" w:color="231F20"/>
              <w:left w:val="single" w:sz="8" w:space="0" w:color="231F20"/>
              <w:bottom w:val="single" w:sz="8" w:space="0" w:color="231F20"/>
              <w:right w:val="single" w:sz="8" w:space="0" w:color="231F20"/>
            </w:tcBorders>
            <w:shd w:val="clear" w:color="auto" w:fill="F2F2F2" w:themeFill="background1" w:themeFillShade="F2"/>
          </w:tcPr>
          <w:p w14:paraId="7ABBC5E6" w14:textId="77777777" w:rsidR="00013B2C" w:rsidRPr="006507F9" w:rsidRDefault="00A250D9">
            <w:pPr>
              <w:pStyle w:val="TableParagraph"/>
              <w:kinsoku w:val="0"/>
              <w:overflowPunct w:val="0"/>
              <w:spacing w:before="26"/>
              <w:rPr>
                <w:b/>
                <w:bCs/>
                <w:color w:val="231F20"/>
                <w:spacing w:val="-2"/>
                <w:sz w:val="18"/>
                <w:szCs w:val="18"/>
              </w:rPr>
            </w:pPr>
            <w:r>
              <w:rPr>
                <w:b/>
                <w:color w:val="231F20"/>
                <w:sz w:val="18"/>
              </w:rPr>
              <w:t>Datum</w:t>
            </w:r>
          </w:p>
        </w:tc>
        <w:tc>
          <w:tcPr>
            <w:tcW w:w="6863" w:type="dxa"/>
            <w:tcBorders>
              <w:top w:val="single" w:sz="8" w:space="0" w:color="231F20"/>
              <w:left w:val="single" w:sz="8" w:space="0" w:color="231F20"/>
              <w:bottom w:val="single" w:sz="8" w:space="0" w:color="231F20"/>
              <w:right w:val="single" w:sz="8" w:space="0" w:color="231F20"/>
            </w:tcBorders>
          </w:tcPr>
          <w:p w14:paraId="10A3FF2B" w14:textId="77777777" w:rsidR="00013B2C" w:rsidRPr="006507F9" w:rsidRDefault="00013B2C">
            <w:pPr>
              <w:pStyle w:val="TableParagraph"/>
              <w:kinsoku w:val="0"/>
              <w:overflowPunct w:val="0"/>
              <w:ind w:left="0"/>
              <w:rPr>
                <w:rFonts w:ascii="Times New Roman" w:hAnsi="Times New Roman" w:cs="Times New Roman"/>
                <w:sz w:val="18"/>
                <w:szCs w:val="18"/>
                <w:lang w:val="fr-FR"/>
              </w:rPr>
            </w:pPr>
          </w:p>
        </w:tc>
      </w:tr>
      <w:tr w:rsidR="00013B2C" w:rsidRPr="00D1354A" w14:paraId="11EBE3CC" w14:textId="77777777" w:rsidTr="007F7313">
        <w:trPr>
          <w:trHeight w:val="493"/>
        </w:trPr>
        <w:tc>
          <w:tcPr>
            <w:tcW w:w="2927" w:type="dxa"/>
            <w:tcBorders>
              <w:top w:val="single" w:sz="8" w:space="0" w:color="231F20"/>
              <w:left w:val="single" w:sz="8" w:space="0" w:color="231F20"/>
              <w:bottom w:val="single" w:sz="8" w:space="0" w:color="231F20"/>
              <w:right w:val="single" w:sz="8" w:space="0" w:color="231F20"/>
            </w:tcBorders>
            <w:shd w:val="clear" w:color="auto" w:fill="F2F2F2" w:themeFill="background1" w:themeFillShade="F2"/>
          </w:tcPr>
          <w:p w14:paraId="30A29510" w14:textId="77777777" w:rsidR="00013B2C" w:rsidRPr="006507F9" w:rsidRDefault="00A250D9">
            <w:pPr>
              <w:pStyle w:val="TableParagraph"/>
              <w:kinsoku w:val="0"/>
              <w:overflowPunct w:val="0"/>
              <w:spacing w:before="28" w:line="237" w:lineRule="auto"/>
              <w:rPr>
                <w:b/>
                <w:bCs/>
                <w:color w:val="231F20"/>
                <w:spacing w:val="-2"/>
                <w:sz w:val="18"/>
                <w:szCs w:val="18"/>
              </w:rPr>
            </w:pPr>
            <w:r>
              <w:rPr>
                <w:b/>
                <w:color w:val="231F20"/>
                <w:sz w:val="18"/>
              </w:rPr>
              <w:t>Der Vorsitzende des Hauptwahlvorstandes des Kantons</w:t>
            </w:r>
          </w:p>
        </w:tc>
        <w:tc>
          <w:tcPr>
            <w:tcW w:w="6863" w:type="dxa"/>
            <w:tcBorders>
              <w:top w:val="single" w:sz="8" w:space="0" w:color="231F20"/>
              <w:left w:val="single" w:sz="8" w:space="0" w:color="231F20"/>
              <w:bottom w:val="single" w:sz="8" w:space="0" w:color="231F20"/>
              <w:right w:val="single" w:sz="8" w:space="0" w:color="231F20"/>
            </w:tcBorders>
          </w:tcPr>
          <w:p w14:paraId="0C955D90" w14:textId="77777777" w:rsidR="00013B2C" w:rsidRPr="00955898" w:rsidRDefault="00013B2C">
            <w:pPr>
              <w:pStyle w:val="TableParagraph"/>
              <w:kinsoku w:val="0"/>
              <w:overflowPunct w:val="0"/>
              <w:ind w:left="0"/>
              <w:rPr>
                <w:rFonts w:ascii="Times New Roman" w:hAnsi="Times New Roman" w:cs="Times New Roman"/>
                <w:sz w:val="18"/>
                <w:szCs w:val="18"/>
              </w:rPr>
            </w:pPr>
          </w:p>
          <w:p w14:paraId="151B1DF3" w14:textId="77777777" w:rsidR="00112ED6" w:rsidRPr="00955898" w:rsidRDefault="00112ED6">
            <w:pPr>
              <w:pStyle w:val="TableParagraph"/>
              <w:kinsoku w:val="0"/>
              <w:overflowPunct w:val="0"/>
              <w:ind w:left="0"/>
              <w:rPr>
                <w:rFonts w:ascii="Times New Roman" w:hAnsi="Times New Roman" w:cs="Times New Roman"/>
                <w:sz w:val="18"/>
                <w:szCs w:val="18"/>
              </w:rPr>
            </w:pPr>
          </w:p>
          <w:p w14:paraId="0004EBA9" w14:textId="77777777" w:rsidR="00112ED6" w:rsidRPr="00955898" w:rsidRDefault="00112ED6">
            <w:pPr>
              <w:pStyle w:val="TableParagraph"/>
              <w:kinsoku w:val="0"/>
              <w:overflowPunct w:val="0"/>
              <w:ind w:left="0"/>
              <w:rPr>
                <w:rFonts w:ascii="Times New Roman" w:hAnsi="Times New Roman" w:cs="Times New Roman"/>
                <w:sz w:val="18"/>
                <w:szCs w:val="18"/>
              </w:rPr>
            </w:pPr>
          </w:p>
          <w:p w14:paraId="683D4779" w14:textId="4C58A6D4" w:rsidR="00112ED6" w:rsidRPr="00955898" w:rsidRDefault="00112ED6">
            <w:pPr>
              <w:pStyle w:val="TableParagraph"/>
              <w:kinsoku w:val="0"/>
              <w:overflowPunct w:val="0"/>
              <w:ind w:left="0"/>
              <w:rPr>
                <w:rFonts w:ascii="Times New Roman" w:hAnsi="Times New Roman" w:cs="Times New Roman"/>
                <w:sz w:val="18"/>
                <w:szCs w:val="18"/>
              </w:rPr>
            </w:pPr>
          </w:p>
        </w:tc>
      </w:tr>
    </w:tbl>
    <w:p w14:paraId="218EBFBC" w14:textId="77777777" w:rsidR="00EE1998" w:rsidRPr="00955898" w:rsidRDefault="00EE1998"/>
    <w:p w14:paraId="7C5E52BB" w14:textId="77777777" w:rsidR="00EE1998" w:rsidRPr="00955898" w:rsidRDefault="00EE1998" w:rsidP="00EE1998"/>
    <w:p w14:paraId="4998BC0E" w14:textId="77777777" w:rsidR="00EE1998" w:rsidRPr="00955898" w:rsidRDefault="00EE1998" w:rsidP="00EE1998"/>
    <w:p w14:paraId="03734320" w14:textId="77777777" w:rsidR="00EE1998" w:rsidRPr="00955898" w:rsidRDefault="00EE1998" w:rsidP="00EE1998"/>
    <w:p w14:paraId="77E2D486" w14:textId="77777777" w:rsidR="00EE1998" w:rsidRPr="00955898" w:rsidRDefault="00EE1998" w:rsidP="00EE1998"/>
    <w:p w14:paraId="540017D5" w14:textId="77777777" w:rsidR="00EE1998" w:rsidRPr="00955898" w:rsidRDefault="00EE1998" w:rsidP="00EE1998"/>
    <w:p w14:paraId="229F29A9" w14:textId="77777777" w:rsidR="00EE1998" w:rsidRPr="00955898" w:rsidRDefault="00EE1998" w:rsidP="00EE1998"/>
    <w:p w14:paraId="4F0E05B8" w14:textId="77777777" w:rsidR="00EE1998" w:rsidRPr="00955898" w:rsidRDefault="00EE1998" w:rsidP="00EE1998"/>
    <w:p w14:paraId="67FE4F10" w14:textId="77777777" w:rsidR="00EE1998" w:rsidRPr="00955898" w:rsidRDefault="00EE1998" w:rsidP="00EE1998"/>
    <w:p w14:paraId="222C163F" w14:textId="77777777" w:rsidR="00EE1998" w:rsidRPr="00955898" w:rsidRDefault="00EE1998" w:rsidP="00EE1998"/>
    <w:p w14:paraId="105E24EA" w14:textId="77777777" w:rsidR="00EE1998" w:rsidRPr="00955898" w:rsidRDefault="00EE1998" w:rsidP="00EE1998"/>
    <w:p w14:paraId="06BAD710" w14:textId="77777777" w:rsidR="00EE1998" w:rsidRPr="00955898" w:rsidRDefault="00EE1998" w:rsidP="00EE1998"/>
    <w:p w14:paraId="48D9412D" w14:textId="77777777" w:rsidR="00EE1998" w:rsidRPr="00955898" w:rsidRDefault="00EE1998" w:rsidP="00EE1998"/>
    <w:p w14:paraId="51A6364F" w14:textId="77777777" w:rsidR="00EE1998" w:rsidRPr="00955898" w:rsidRDefault="00EE1998" w:rsidP="00EE1998"/>
    <w:p w14:paraId="707E622B" w14:textId="77777777" w:rsidR="00EE1998" w:rsidRPr="00955898" w:rsidRDefault="00EE1998" w:rsidP="00EE1998"/>
    <w:p w14:paraId="3B88F3EC" w14:textId="77777777" w:rsidR="00EE1998" w:rsidRPr="00955898" w:rsidRDefault="00EE1998" w:rsidP="00EE1998"/>
    <w:sectPr w:rsidR="00EE1998" w:rsidRPr="00955898">
      <w:headerReference w:type="default" r:id="rId10"/>
      <w:type w:val="continuous"/>
      <w:pgSz w:w="11910" w:h="16840"/>
      <w:pgMar w:top="1020" w:right="1120" w:bottom="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6236E" w14:textId="77777777" w:rsidR="00856993" w:rsidRDefault="00856993" w:rsidP="003C77C9">
      <w:r>
        <w:separator/>
      </w:r>
    </w:p>
  </w:endnote>
  <w:endnote w:type="continuationSeparator" w:id="0">
    <w:p w14:paraId="3C6BE3F6" w14:textId="77777777" w:rsidR="00856993" w:rsidRDefault="00856993" w:rsidP="003C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57CD5" w14:textId="77777777" w:rsidR="00856993" w:rsidRDefault="00856993" w:rsidP="003C77C9">
      <w:r>
        <w:separator/>
      </w:r>
    </w:p>
  </w:footnote>
  <w:footnote w:type="continuationSeparator" w:id="0">
    <w:p w14:paraId="28BB94F0" w14:textId="77777777" w:rsidR="00856993" w:rsidRDefault="00856993" w:rsidP="003C7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81C9C" w14:textId="405844F2" w:rsidR="003C77C9" w:rsidRPr="000E7C79" w:rsidRDefault="003C77C9">
    <w:pPr>
      <w:pStyle w:val="Koptekst"/>
      <w:rPr>
        <w:sz w:val="14"/>
        <w:szCs w:val="14"/>
      </w:rPr>
    </w:pPr>
    <w:r>
      <w:rPr>
        <w:sz w:val="14"/>
      </w:rPr>
      <w:t>Formular ACEG2Bis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A5"/>
    <w:rsid w:val="00013B2C"/>
    <w:rsid w:val="000E7C79"/>
    <w:rsid w:val="000F0381"/>
    <w:rsid w:val="00112ED6"/>
    <w:rsid w:val="00177AAB"/>
    <w:rsid w:val="001B1037"/>
    <w:rsid w:val="001D6841"/>
    <w:rsid w:val="001E0AD6"/>
    <w:rsid w:val="002877A9"/>
    <w:rsid w:val="003C77C9"/>
    <w:rsid w:val="005E0816"/>
    <w:rsid w:val="006507F9"/>
    <w:rsid w:val="00784823"/>
    <w:rsid w:val="007F7313"/>
    <w:rsid w:val="00856993"/>
    <w:rsid w:val="00894E9B"/>
    <w:rsid w:val="00955898"/>
    <w:rsid w:val="009769B3"/>
    <w:rsid w:val="00A0091E"/>
    <w:rsid w:val="00A250D9"/>
    <w:rsid w:val="00AE3101"/>
    <w:rsid w:val="00AE4FA5"/>
    <w:rsid w:val="00C15BE4"/>
    <w:rsid w:val="00C26720"/>
    <w:rsid w:val="00D00064"/>
    <w:rsid w:val="00D1354A"/>
    <w:rsid w:val="00DE69EC"/>
    <w:rsid w:val="00E47F55"/>
    <w:rsid w:val="00E80ACA"/>
    <w:rsid w:val="00EB7093"/>
    <w:rsid w:val="00EC67BB"/>
    <w:rsid w:val="00EE1998"/>
    <w:rsid w:val="00F115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5E2593"/>
  <w14:defaultImageDpi w14:val="0"/>
  <w15:docId w15:val="{340B8AA6-7C05-47BF-9A87-F70304E0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nl-NL"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pPr>
      <w:widowControl w:val="0"/>
      <w:autoSpaceDE w:val="0"/>
      <w:autoSpaceDN w:val="0"/>
      <w:adjustRightInd w:val="0"/>
      <w:spacing w:after="0" w:line="240" w:lineRule="auto"/>
    </w:pPr>
    <w:rPr>
      <w:rFonts w:ascii="Verdana" w:hAnsi="Verdana" w:cs="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Pr>
      <w:rFonts w:ascii="Calibri" w:hAnsi="Calibri" w:cs="Calibri"/>
      <w:b/>
      <w:bCs/>
      <w:sz w:val="28"/>
      <w:szCs w:val="28"/>
    </w:rPr>
  </w:style>
  <w:style w:type="character" w:customStyle="1" w:styleId="PlattetekstChar">
    <w:name w:val="Platte tekst Char"/>
    <w:basedOn w:val="Standaardalinea-lettertype"/>
    <w:link w:val="Plattetekst"/>
    <w:uiPriority w:val="99"/>
    <w:semiHidden/>
    <w:rPr>
      <w:rFonts w:ascii="Verdana" w:hAnsi="Verdana" w:cs="Verdana"/>
    </w:rPr>
  </w:style>
  <w:style w:type="paragraph" w:styleId="Lijstalinea">
    <w:name w:val="List Paragraph"/>
    <w:basedOn w:val="Standaard"/>
    <w:uiPriority w:val="1"/>
    <w:qFormat/>
    <w:rPr>
      <w:rFonts w:ascii="Times New Roman" w:hAnsi="Times New Roman" w:cs="Times New Roman"/>
      <w:sz w:val="24"/>
      <w:szCs w:val="24"/>
    </w:rPr>
  </w:style>
  <w:style w:type="paragraph" w:customStyle="1" w:styleId="TableParagraph">
    <w:name w:val="Table Paragraph"/>
    <w:basedOn w:val="Standaard"/>
    <w:uiPriority w:val="1"/>
    <w:qFormat/>
    <w:pPr>
      <w:ind w:left="100"/>
    </w:pPr>
    <w:rPr>
      <w:sz w:val="24"/>
      <w:szCs w:val="24"/>
    </w:rPr>
  </w:style>
  <w:style w:type="paragraph" w:styleId="Koptekst">
    <w:name w:val="header"/>
    <w:basedOn w:val="Standaard"/>
    <w:link w:val="KoptekstChar"/>
    <w:uiPriority w:val="99"/>
    <w:unhideWhenUsed/>
    <w:rsid w:val="003C77C9"/>
    <w:pPr>
      <w:tabs>
        <w:tab w:val="center" w:pos="4536"/>
        <w:tab w:val="right" w:pos="9072"/>
      </w:tabs>
    </w:pPr>
  </w:style>
  <w:style w:type="character" w:customStyle="1" w:styleId="KoptekstChar">
    <w:name w:val="Koptekst Char"/>
    <w:basedOn w:val="Standaardalinea-lettertype"/>
    <w:link w:val="Koptekst"/>
    <w:uiPriority w:val="99"/>
    <w:rsid w:val="003C77C9"/>
    <w:rPr>
      <w:rFonts w:ascii="Verdana" w:hAnsi="Verdana" w:cs="Verdana"/>
    </w:rPr>
  </w:style>
  <w:style w:type="paragraph" w:styleId="Voettekst">
    <w:name w:val="footer"/>
    <w:basedOn w:val="Standaard"/>
    <w:link w:val="VoettekstChar"/>
    <w:uiPriority w:val="99"/>
    <w:unhideWhenUsed/>
    <w:rsid w:val="003C77C9"/>
    <w:pPr>
      <w:tabs>
        <w:tab w:val="center" w:pos="4536"/>
        <w:tab w:val="right" w:pos="9072"/>
      </w:tabs>
    </w:pPr>
  </w:style>
  <w:style w:type="character" w:customStyle="1" w:styleId="VoettekstChar">
    <w:name w:val="Voettekst Char"/>
    <w:basedOn w:val="Standaardalinea-lettertype"/>
    <w:link w:val="Voettekst"/>
    <w:uiPriority w:val="99"/>
    <w:rsid w:val="003C77C9"/>
    <w:rPr>
      <w:rFonts w:ascii="Verdana" w:hAnsi="Verdana" w:cs="Verdana"/>
    </w:rPr>
  </w:style>
  <w:style w:type="character" w:styleId="Verwijzingopmerking">
    <w:name w:val="annotation reference"/>
    <w:basedOn w:val="Standaardalinea-lettertype"/>
    <w:uiPriority w:val="99"/>
    <w:semiHidden/>
    <w:unhideWhenUsed/>
    <w:rsid w:val="001B1037"/>
    <w:rPr>
      <w:sz w:val="16"/>
      <w:szCs w:val="16"/>
    </w:rPr>
  </w:style>
  <w:style w:type="paragraph" w:styleId="Tekstopmerking">
    <w:name w:val="annotation text"/>
    <w:basedOn w:val="Standaard"/>
    <w:link w:val="TekstopmerkingChar"/>
    <w:uiPriority w:val="99"/>
    <w:semiHidden/>
    <w:unhideWhenUsed/>
    <w:rsid w:val="001B1037"/>
    <w:rPr>
      <w:sz w:val="20"/>
      <w:szCs w:val="20"/>
    </w:rPr>
  </w:style>
  <w:style w:type="character" w:customStyle="1" w:styleId="TekstopmerkingChar">
    <w:name w:val="Tekst opmerking Char"/>
    <w:basedOn w:val="Standaardalinea-lettertype"/>
    <w:link w:val="Tekstopmerking"/>
    <w:uiPriority w:val="99"/>
    <w:semiHidden/>
    <w:rsid w:val="001B1037"/>
    <w:rPr>
      <w:rFonts w:ascii="Verdana" w:hAnsi="Verdana" w:cs="Verdana"/>
      <w:sz w:val="20"/>
      <w:szCs w:val="20"/>
    </w:rPr>
  </w:style>
  <w:style w:type="paragraph" w:styleId="Onderwerpvanopmerking">
    <w:name w:val="annotation subject"/>
    <w:basedOn w:val="Tekstopmerking"/>
    <w:next w:val="Tekstopmerking"/>
    <w:link w:val="OnderwerpvanopmerkingChar"/>
    <w:uiPriority w:val="99"/>
    <w:semiHidden/>
    <w:unhideWhenUsed/>
    <w:rsid w:val="001B1037"/>
    <w:rPr>
      <w:b/>
      <w:bCs/>
    </w:rPr>
  </w:style>
  <w:style w:type="character" w:customStyle="1" w:styleId="OnderwerpvanopmerkingChar">
    <w:name w:val="Onderwerp van opmerking Char"/>
    <w:basedOn w:val="TekstopmerkingChar"/>
    <w:link w:val="Onderwerpvanopmerking"/>
    <w:uiPriority w:val="99"/>
    <w:semiHidden/>
    <w:rsid w:val="001B1037"/>
    <w:rPr>
      <w:rFonts w:ascii="Verdana" w:hAnsi="Verdana" w:cs="Verdana"/>
      <w:b/>
      <w:bCs/>
      <w:sz w:val="20"/>
      <w:szCs w:val="20"/>
    </w:rPr>
  </w:style>
  <w:style w:type="paragraph" w:styleId="Ballontekst">
    <w:name w:val="Balloon Text"/>
    <w:basedOn w:val="Standaard"/>
    <w:link w:val="BallontekstChar"/>
    <w:uiPriority w:val="99"/>
    <w:semiHidden/>
    <w:unhideWhenUsed/>
    <w:rsid w:val="001B103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1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982399">
      <w:bodyDiv w:val="1"/>
      <w:marLeft w:val="0"/>
      <w:marRight w:val="0"/>
      <w:marTop w:val="0"/>
      <w:marBottom w:val="0"/>
      <w:divBdr>
        <w:top w:val="none" w:sz="0" w:space="0" w:color="auto"/>
        <w:left w:val="none" w:sz="0" w:space="0" w:color="auto"/>
        <w:bottom w:val="none" w:sz="0" w:space="0" w:color="auto"/>
        <w:right w:val="none" w:sz="0" w:space="0" w:color="auto"/>
      </w:divBdr>
    </w:div>
    <w:div w:id="16009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25B8CE2DF18742842BD88D82CEF088" ma:contentTypeVersion="13" ma:contentTypeDescription="Create a new document." ma:contentTypeScope="" ma:versionID="68dee66ae3e99b88a28fe76817f3f379">
  <xsd:schema xmlns:xsd="http://www.w3.org/2001/XMLSchema" xmlns:xs="http://www.w3.org/2001/XMLSchema" xmlns:p="http://schemas.microsoft.com/office/2006/metadata/properties" xmlns:ns3="8b18edb8-1fef-4874-84f0-28bea440caf3" xmlns:ns4="612490b8-251f-406a-8f65-6e2893ffce80" targetNamespace="http://schemas.microsoft.com/office/2006/metadata/properties" ma:root="true" ma:fieldsID="065f023db4126735732e3ec37634b796" ns3:_="" ns4:_="">
    <xsd:import namespace="8b18edb8-1fef-4874-84f0-28bea440caf3"/>
    <xsd:import namespace="612490b8-251f-406a-8f65-6e2893ffce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8edb8-1fef-4874-84f0-28bea440c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490b8-251f-406a-8f65-6e2893ffce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b18edb8-1fef-4874-84f0-28bea440caf3" xsi:nil="true"/>
  </documentManagement>
</p:properties>
</file>

<file path=customXml/itemProps1.xml><?xml version="1.0" encoding="utf-8"?>
<ds:datastoreItem xmlns:ds="http://schemas.openxmlformats.org/officeDocument/2006/customXml" ds:itemID="{C0CF5252-0110-49A0-9005-E8D822DE4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8edb8-1fef-4874-84f0-28bea440caf3"/>
    <ds:schemaRef ds:uri="612490b8-251f-406a-8f65-6e2893ffc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383D2-C381-4C90-8280-74021517BFAD}">
  <ds:schemaRefs>
    <ds:schemaRef ds:uri="http://schemas.microsoft.com/sharepoint/v3/contenttype/forms"/>
  </ds:schemaRefs>
</ds:datastoreItem>
</file>

<file path=customXml/itemProps3.xml><?xml version="1.0" encoding="utf-8"?>
<ds:datastoreItem xmlns:ds="http://schemas.openxmlformats.org/officeDocument/2006/customXml" ds:itemID="{89C83089-5BC0-49B9-A238-348B9601F5EF}">
  <ds:schemaRefs>
    <ds:schemaRef ds:uri="http://purl.org/dc/terms/"/>
    <ds:schemaRef ds:uri="http://schemas.openxmlformats.org/package/2006/metadata/core-properties"/>
    <ds:schemaRef ds:uri="612490b8-251f-406a-8f65-6e2893ffce80"/>
    <ds:schemaRef ds:uri="http://purl.org/dc/dcmitype/"/>
    <ds:schemaRef ds:uri="http://schemas.microsoft.com/office/infopath/2007/PartnerControls"/>
    <ds:schemaRef ds:uri="http://schemas.microsoft.com/office/2006/documentManagement/types"/>
    <ds:schemaRef ds:uri="http://schemas.microsoft.com/office/2006/metadata/properties"/>
    <ds:schemaRef ds:uri="8b18edb8-1fef-4874-84f0-28bea440caf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1030</Characters>
  <Application>Microsoft Office Word</Application>
  <DocSecurity>4</DocSecurity>
  <Lines>8</Lines>
  <Paragraphs>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2</cp:revision>
  <dcterms:created xsi:type="dcterms:W3CDTF">2024-01-30T14:21:00Z</dcterms:created>
  <dcterms:modified xsi:type="dcterms:W3CDTF">2024-01-30T14:21:00Z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17.2 (Windows)</vt:lpwstr>
  </property>
  <property fmtid="{D5CDD505-2E9C-101B-9397-08002B2CF9AE}" pid="3" name="ContentTypeId">
    <vt:lpwstr>0x010100F825B8CE2DF18742842BD88D82CEF088</vt:lpwstr>
  </property>
</Properties>
</file>